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1"/>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97" w:top="1440" w:left="1440" w:right="1440" w:header="720" w:footer="720"/>
          <w:pgNumType w:start="1"/>
        </w:sect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(Intellectual Property Rights)</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left"/>
        <w:rPr>
          <w:rFonts w:ascii="Arial" w:cs="Arial" w:eastAsia="Arial" w:hAnsi="Arial"/>
          <w:b w:val="0"/>
          <w:i w:val="0"/>
          <w:smallCaps w:val="0"/>
          <w:strike w:val="0"/>
          <w:color w:val="000000"/>
          <w:sz w:val="44"/>
          <w:szCs w:val="4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44"/>
          <w:szCs w:val="44"/>
          <w:u w:val="none"/>
          <w:shd w:fill="auto" w:val="clear"/>
          <w:vertAlign w:val="baseline"/>
          <w:rtl w:val="0"/>
        </w:rPr>
        <w:t xml:space="preserve">Part A: Intellectual Property Rights (no ICT Services)</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00" w:before="100" w:lineRule="auto"/>
        <w:rPr>
          <w:b w:val="1"/>
          <w:smallCaps w:val="1"/>
          <w:color w:val="000000"/>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Option 1</w:t>
      </w:r>
    </w:p>
    <w:p w:rsidR="00000000" w:rsidDel="00000000" w:rsidP="00000000" w:rsidRDefault="00000000" w:rsidRPr="00000000" w14:paraId="00000005">
      <w:pPr>
        <w:pStyle w:val="Heading1"/>
        <w:numPr>
          <w:ilvl w:val="0"/>
          <w:numId w:val="7"/>
        </w:numPr>
        <w:ind w:left="357" w:hanging="357"/>
        <w:rPr/>
      </w:pPr>
      <w:bookmarkStart w:colFirst="0" w:colLast="0" w:name="_heading=h.3znysh7" w:id="3"/>
      <w:bookmarkEnd w:id="3"/>
      <w:r w:rsidDel="00000000" w:rsidR="00000000" w:rsidRPr="00000000">
        <w:rPr>
          <w:rtl w:val="0"/>
        </w:rPr>
        <w:t xml:space="preserve">General Provisions and Ownership of IPR</w:t>
      </w:r>
    </w:p>
    <w:p w:rsidR="00000000" w:rsidDel="00000000" w:rsidP="00000000" w:rsidRDefault="00000000" w:rsidRPr="00000000" w14:paraId="00000006">
      <w:pPr>
        <w:pStyle w:val="Heading2"/>
        <w:numPr>
          <w:ilvl w:val="1"/>
          <w:numId w:val="7"/>
        </w:numPr>
        <w:tabs>
          <w:tab w:val="left" w:leader="none" w:pos="1080"/>
          <w:tab w:val="left" w:leader="none" w:pos="1080"/>
        </w:tabs>
        <w:ind w:left="3132" w:hanging="579"/>
        <w:rPr/>
      </w:pPr>
      <w:bookmarkStart w:colFirst="0" w:colLast="0" w:name="_heading=h.2et92p0" w:id="4"/>
      <w:bookmarkEnd w:id="4"/>
      <w:r w:rsidDel="00000000" w:rsidR="00000000" w:rsidRPr="00000000">
        <w:rPr>
          <w:rtl w:val="0"/>
        </w:rPr>
        <w:t xml:space="preserve">Any New IPR created under this Contract is owned by the Buyer.</w:t>
      </w:r>
    </w:p>
    <w:p w:rsidR="00000000" w:rsidDel="00000000" w:rsidP="00000000" w:rsidRDefault="00000000" w:rsidRPr="00000000" w14:paraId="00000007">
      <w:pPr>
        <w:pStyle w:val="Heading2"/>
        <w:numPr>
          <w:ilvl w:val="1"/>
          <w:numId w:val="7"/>
        </w:numPr>
        <w:tabs>
          <w:tab w:val="left" w:leader="none" w:pos="1080"/>
          <w:tab w:val="left" w:leader="none" w:pos="1080"/>
        </w:tabs>
        <w:ind w:left="3132" w:hanging="579"/>
        <w:rPr/>
      </w:pPr>
      <w:bookmarkStart w:colFirst="0" w:colLast="0" w:name="_heading=h.tyjcwt" w:id="5"/>
      <w:bookmarkEnd w:id="5"/>
      <w:r w:rsidDel="00000000" w:rsidR="00000000" w:rsidRPr="00000000">
        <w:rPr>
          <w:rtl w:val="0"/>
        </w:rPr>
        <w:t xml:space="preserve">Each Party keeps ownership of its own Existing IPR.</w:t>
      </w:r>
    </w:p>
    <w:p w:rsidR="00000000" w:rsidDel="00000000" w:rsidP="00000000" w:rsidRDefault="00000000" w:rsidRPr="00000000" w14:paraId="00000008">
      <w:pPr>
        <w:pStyle w:val="Heading2"/>
        <w:numPr>
          <w:ilvl w:val="1"/>
          <w:numId w:val="7"/>
        </w:numPr>
        <w:tabs>
          <w:tab w:val="left" w:leader="none" w:pos="1080"/>
          <w:tab w:val="left" w:leader="none" w:pos="1080"/>
        </w:tabs>
        <w:ind w:left="3132" w:hanging="579"/>
        <w:rPr/>
      </w:pPr>
      <w:r w:rsidDel="00000000" w:rsidR="00000000" w:rsidRPr="00000000">
        <w:rPr>
          <w:rtl w:val="0"/>
        </w:rPr>
        <w:t xml:space="preserve">Where either Party acquires, by operation of law, ownership of Intellectual Property Rights that is inconsistent with Paragraphs 1.1 and 1.2, it must assign in writing the Intellectual Property Rights concerned to the other Party on the other Party’s request (whenever made).</w:t>
      </w:r>
    </w:p>
    <w:p w:rsidR="00000000" w:rsidDel="00000000" w:rsidP="00000000" w:rsidRDefault="00000000" w:rsidRPr="00000000" w14:paraId="00000009">
      <w:pPr>
        <w:pStyle w:val="Heading2"/>
        <w:numPr>
          <w:ilvl w:val="1"/>
          <w:numId w:val="7"/>
        </w:numPr>
        <w:tabs>
          <w:tab w:val="left" w:leader="none" w:pos="1080"/>
          <w:tab w:val="left" w:leader="none" w:pos="1080"/>
        </w:tabs>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0A">
      <w:pPr>
        <w:pStyle w:val="Heading2"/>
        <w:numPr>
          <w:ilvl w:val="1"/>
          <w:numId w:val="7"/>
        </w:numPr>
        <w:tabs>
          <w:tab w:val="left" w:leader="none" w:pos="1080"/>
          <w:tab w:val="left" w:leader="none" w:pos="1080"/>
        </w:tabs>
        <w:ind w:left="3132" w:hanging="579"/>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0B">
      <w:pPr>
        <w:pStyle w:val="Heading2"/>
        <w:numPr>
          <w:ilvl w:val="1"/>
          <w:numId w:val="7"/>
        </w:numPr>
        <w:tabs>
          <w:tab w:val="left" w:leader="none" w:pos="1080"/>
          <w:tab w:val="left" w:leader="none" w:pos="1080"/>
        </w:tabs>
        <w:ind w:left="3132" w:hanging="579"/>
        <w:rPr/>
      </w:pPr>
      <w:r w:rsidDel="00000000" w:rsidR="00000000" w:rsidRPr="00000000">
        <w:rPr>
          <w:rtl w:val="0"/>
        </w:rPr>
        <w:t xml:space="preserve">Unless otherwise agreed in writing, the Supplier and the Buyer will record any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0C">
      <w:pPr>
        <w:pStyle w:val="Heading2"/>
        <w:numPr>
          <w:ilvl w:val="1"/>
          <w:numId w:val="7"/>
        </w:numPr>
        <w:tabs>
          <w:tab w:val="left" w:leader="none" w:pos="1080"/>
          <w:tab w:val="left" w:leader="none" w:pos="1080"/>
        </w:tabs>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2 and 4, the Supplier must, within 10 Working Days notify the Buyer:</w:t>
      </w:r>
    </w:p>
    <w:p w:rsidR="00000000" w:rsidDel="00000000" w:rsidP="00000000" w:rsidRDefault="00000000" w:rsidRPr="00000000" w14:paraId="0000000D">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0E">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0F">
      <w:pPr>
        <w:pStyle w:val="Heading2"/>
        <w:numPr>
          <w:ilvl w:val="1"/>
          <w:numId w:val="7"/>
        </w:numPr>
        <w:tabs>
          <w:tab w:val="left" w:leader="none" w:pos="1080"/>
          <w:tab w:val="left" w:leader="none" w:pos="1080"/>
        </w:tabs>
        <w:ind w:left="3132" w:hanging="579"/>
        <w:rPr/>
      </w:pPr>
      <w:r w:rsidDel="00000000" w:rsidR="00000000" w:rsidRPr="00000000">
        <w:rPr>
          <w:rtl w:val="0"/>
        </w:rPr>
        <w:t xml:space="preserve">For the avoidance of doubt:</w:t>
      </w:r>
    </w:p>
    <w:p w:rsidR="00000000" w:rsidDel="00000000" w:rsidP="00000000" w:rsidRDefault="00000000" w:rsidRPr="00000000" w14:paraId="00000010">
      <w:pPr>
        <w:pStyle w:val="Heading3"/>
        <w:numPr>
          <w:ilvl w:val="2"/>
          <w:numId w:val="7"/>
        </w:numPr>
        <w:tabs>
          <w:tab w:val="left" w:leader="none" w:pos="2160"/>
          <w:tab w:val="left" w:leader="none" w:pos="2160"/>
        </w:tabs>
        <w:ind w:left="1701" w:hanging="765"/>
        <w:rPr/>
      </w:pPr>
      <w:r w:rsidDel="00000000" w:rsidR="00000000" w:rsidRPr="00000000">
        <w:rPr>
          <w:rtl w:val="0"/>
        </w:rPr>
        <w:t xml:space="preserve">except as provided for in Paragraphs 2.3.2.2(c)(1) or 4.1.2.2 and 4.1.2.3, the expiry or termination of this Contract does not of itself terminate the licences granted to the Buyer under Paragraphs 2 and 4;</w:t>
      </w:r>
    </w:p>
    <w:p w:rsidR="00000000" w:rsidDel="00000000" w:rsidP="00000000" w:rsidRDefault="00000000" w:rsidRPr="00000000" w14:paraId="00000011">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12">
      <w:pPr>
        <w:pStyle w:val="Heading4"/>
        <w:numPr>
          <w:ilvl w:val="3"/>
          <w:numId w:val="7"/>
        </w:numPr>
        <w:tabs>
          <w:tab w:val="left" w:leader="none" w:pos="3240"/>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13">
      <w:pPr>
        <w:pStyle w:val="Heading4"/>
        <w:numPr>
          <w:ilvl w:val="3"/>
          <w:numId w:val="7"/>
        </w:numPr>
        <w:tabs>
          <w:tab w:val="left" w:leader="none" w:pos="3240"/>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14">
      <w:pPr>
        <w:pStyle w:val="Heading4"/>
        <w:numPr>
          <w:ilvl w:val="3"/>
          <w:numId w:val="7"/>
        </w:numPr>
        <w:tabs>
          <w:tab w:val="left" w:leader="none" w:pos="3240"/>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15">
      <w:pPr>
        <w:pStyle w:val="Heading1"/>
        <w:numPr>
          <w:ilvl w:val="0"/>
          <w:numId w:val="7"/>
        </w:numPr>
        <w:ind w:left="357" w:hanging="357"/>
        <w:rPr/>
      </w:pPr>
      <w:bookmarkStart w:colFirst="0" w:colLast="0" w:name="_heading=h.3dy6vkm" w:id="6"/>
      <w:bookmarkEnd w:id="6"/>
      <w:r w:rsidDel="00000000" w:rsidR="00000000" w:rsidRPr="00000000">
        <w:rPr>
          <w:rtl w:val="0"/>
        </w:rPr>
        <w:t xml:space="preserve">Licences in respect of Supplier Existing IPR</w:t>
      </w:r>
    </w:p>
    <w:p w:rsidR="00000000" w:rsidDel="00000000" w:rsidP="00000000" w:rsidRDefault="00000000" w:rsidRPr="00000000" w14:paraId="00000016">
      <w:pPr>
        <w:pStyle w:val="Heading2"/>
        <w:numPr>
          <w:ilvl w:val="1"/>
          <w:numId w:val="7"/>
        </w:numPr>
        <w:tabs>
          <w:tab w:val="left" w:leader="none" w:pos="1080"/>
          <w:tab w:val="left" w:leader="none" w:pos="1080"/>
        </w:tabs>
        <w:ind w:left="3132" w:hanging="579"/>
        <w:rPr/>
      </w:pPr>
      <w:bookmarkStart w:colFirst="0" w:colLast="0" w:name="_heading=h.1t3h5sf" w:id="7"/>
      <w:bookmarkEnd w:id="7"/>
      <w:r w:rsidDel="00000000" w:rsidR="00000000" w:rsidRPr="00000000">
        <w:rPr>
          <w:rtl w:val="0"/>
        </w:rPr>
        <w:t xml:space="preserve">The Supplier grants the Buyer a Supplier Existing IPR Licence on the terms set out in Paragraph 2.3 in respect of each Deliverable where:</w:t>
      </w:r>
    </w:p>
    <w:p w:rsidR="00000000" w:rsidDel="00000000" w:rsidP="00000000" w:rsidRDefault="00000000" w:rsidRPr="00000000" w14:paraId="00000017">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Supplier Existing IPR is embedded in the Deliverable;</w:t>
      </w:r>
    </w:p>
    <w:p w:rsidR="00000000" w:rsidDel="00000000" w:rsidP="00000000" w:rsidRDefault="00000000" w:rsidRPr="00000000" w14:paraId="00000018">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Supplier Existing IPR is necessary for the Buyer to use the Deliverable for its intended purpose; or</w:t>
      </w:r>
    </w:p>
    <w:p w:rsidR="00000000" w:rsidDel="00000000" w:rsidP="00000000" w:rsidRDefault="00000000" w:rsidRPr="00000000" w14:paraId="00000019">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Deliverable is a customisation or adaptation of Supplier Existing IPR.</w:t>
      </w:r>
    </w:p>
    <w:p w:rsidR="00000000" w:rsidDel="00000000" w:rsidP="00000000" w:rsidRDefault="00000000" w:rsidRPr="00000000" w14:paraId="0000001A">
      <w:pPr>
        <w:pStyle w:val="Heading2"/>
        <w:numPr>
          <w:ilvl w:val="1"/>
          <w:numId w:val="7"/>
        </w:numPr>
        <w:tabs>
          <w:tab w:val="left" w:leader="none" w:pos="1080"/>
          <w:tab w:val="left" w:leader="none" w:pos="1080"/>
        </w:tabs>
        <w:ind w:left="3132" w:hanging="579"/>
        <w:rPr/>
      </w:pPr>
      <w:bookmarkStart w:colFirst="0" w:colLast="0" w:name="_heading=h.4d34og8" w:id="8"/>
      <w:bookmarkEnd w:id="8"/>
      <w:r w:rsidDel="00000000" w:rsidR="00000000" w:rsidRPr="00000000">
        <w:rPr>
          <w:rtl w:val="0"/>
        </w:rPr>
        <w:t xml:space="preserve">The categories of Supplier Existing IPR described in Paragraph 2.1 are mutually exclusive.</w:t>
      </w:r>
    </w:p>
    <w:p w:rsidR="00000000" w:rsidDel="00000000" w:rsidP="00000000" w:rsidRDefault="00000000" w:rsidRPr="00000000" w14:paraId="0000001B">
      <w:pPr>
        <w:pStyle w:val="Heading2"/>
        <w:numPr>
          <w:ilvl w:val="1"/>
          <w:numId w:val="7"/>
        </w:numPr>
        <w:tabs>
          <w:tab w:val="left" w:leader="none" w:pos="1080"/>
          <w:tab w:val="left" w:leader="none" w:pos="1080"/>
        </w:tabs>
        <w:ind w:left="3132" w:hanging="579"/>
        <w:rPr/>
      </w:pPr>
      <w:bookmarkStart w:colFirst="0" w:colLast="0" w:name="_heading=h.2s8eyo1" w:id="9"/>
      <w:bookmarkEnd w:id="9"/>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1C">
      <w:pPr>
        <w:pStyle w:val="Heading3"/>
        <w:numPr>
          <w:ilvl w:val="2"/>
          <w:numId w:val="7"/>
        </w:numPr>
        <w:tabs>
          <w:tab w:val="left" w:leader="none" w:pos="2160"/>
          <w:tab w:val="left" w:leader="none" w:pos="2160"/>
        </w:tabs>
        <w:ind w:left="1701" w:hanging="765"/>
        <w:rPr/>
      </w:pPr>
      <w:r w:rsidDel="00000000" w:rsidR="00000000" w:rsidRPr="00000000">
        <w:rPr>
          <w:rtl w:val="0"/>
        </w:rPr>
        <w:t xml:space="preserve">in the case of Supplier Existing IPR embedded in a Deliverable:</w:t>
      </w:r>
    </w:p>
    <w:p w:rsidR="00000000" w:rsidDel="00000000" w:rsidP="00000000" w:rsidRDefault="00000000" w:rsidRPr="00000000" w14:paraId="0000001D">
      <w:pPr>
        <w:pStyle w:val="Heading4"/>
        <w:numPr>
          <w:ilvl w:val="3"/>
          <w:numId w:val="7"/>
        </w:numPr>
        <w:tabs>
          <w:tab w:val="left" w:leader="none" w:pos="3240"/>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1E">
      <w:pPr>
        <w:pStyle w:val="Heading4"/>
        <w:numPr>
          <w:ilvl w:val="3"/>
          <w:numId w:val="7"/>
        </w:numPr>
        <w:tabs>
          <w:tab w:val="left" w:leader="none" w:pos="3240"/>
          <w:tab w:val="left" w:leader="none" w:pos="3240"/>
        </w:tabs>
        <w:ind w:left="2591" w:hanging="935"/>
        <w:rPr/>
      </w:pPr>
      <w:r w:rsidDel="00000000" w:rsidR="00000000" w:rsidRPr="00000000">
        <w:rPr>
          <w:rtl w:val="0"/>
        </w:rPr>
        <w:t xml:space="preserve">allows the Buyer and any transferee or sub-licensee to use, copy and adapt the Supplier Existing IPR for any of the purposes set out in Paragraph 2.4; and</w:t>
      </w:r>
    </w:p>
    <w:p w:rsidR="00000000" w:rsidDel="00000000" w:rsidP="00000000" w:rsidRDefault="00000000" w:rsidRPr="00000000" w14:paraId="0000001F">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20">
      <w:pPr>
        <w:pStyle w:val="Heading3"/>
        <w:numPr>
          <w:ilvl w:val="2"/>
          <w:numId w:val="7"/>
        </w:numPr>
        <w:tabs>
          <w:tab w:val="left" w:leader="none" w:pos="2160"/>
          <w:tab w:val="left" w:leader="none" w:pos="2160"/>
        </w:tabs>
        <w:ind w:left="1701" w:hanging="765"/>
        <w:rPr/>
      </w:pPr>
      <w:r w:rsidDel="00000000" w:rsidR="00000000" w:rsidRPr="00000000">
        <w:rPr>
          <w:rtl w:val="0"/>
        </w:rPr>
        <w:t xml:space="preserve">in the case of Supplier Existing IPR that is necessary for the Buyer to use the Deliverable for its intended purpose or has been customised or adapted to provide the Deliverable:</w:t>
      </w:r>
    </w:p>
    <w:p w:rsidR="00000000" w:rsidDel="00000000" w:rsidP="00000000" w:rsidRDefault="00000000" w:rsidRPr="00000000" w14:paraId="00000021">
      <w:pPr>
        <w:pStyle w:val="Heading4"/>
        <w:numPr>
          <w:ilvl w:val="3"/>
          <w:numId w:val="7"/>
        </w:numPr>
        <w:tabs>
          <w:tab w:val="left" w:leader="none" w:pos="3240"/>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for any of the purposes set out in Paragraph 2.4;</w:t>
      </w:r>
    </w:p>
    <w:p w:rsidR="00000000" w:rsidDel="00000000" w:rsidP="00000000" w:rsidRDefault="00000000" w:rsidRPr="00000000" w14:paraId="00000022">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23">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24">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25">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26">
      <w:pPr>
        <w:pStyle w:val="Heading6"/>
        <w:numPr>
          <w:ilvl w:val="5"/>
          <w:numId w:val="7"/>
        </w:numPr>
        <w:tabs>
          <w:tab w:val="left" w:leader="none" w:pos="4680"/>
          <w:tab w:val="left" w:leader="none" w:pos="4680"/>
        </w:tabs>
        <w:ind w:left="3402" w:hanging="396.9999999999999"/>
        <w:rPr/>
      </w:pPr>
      <w:bookmarkStart w:colFirst="0" w:colLast="0" w:name="_heading=h.17dp8vu" w:id="10"/>
      <w:bookmarkEnd w:id="10"/>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27">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19 (What you must keep confidential);</w:t>
      </w:r>
    </w:p>
    <w:p w:rsidR="00000000" w:rsidDel="00000000" w:rsidP="00000000" w:rsidRDefault="00000000" w:rsidRPr="00000000" w14:paraId="00000028">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29">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2A">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19 (What you must keep confidential); and </w:t>
      </w:r>
    </w:p>
    <w:p w:rsidR="00000000" w:rsidDel="00000000" w:rsidP="00000000" w:rsidRDefault="00000000" w:rsidRPr="00000000" w14:paraId="0000002B">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2C">
      <w:pPr>
        <w:pStyle w:val="Heading2"/>
        <w:numPr>
          <w:ilvl w:val="1"/>
          <w:numId w:val="7"/>
        </w:numPr>
        <w:tabs>
          <w:tab w:val="left" w:leader="none" w:pos="1080"/>
          <w:tab w:val="left" w:leader="none" w:pos="1080"/>
        </w:tabs>
        <w:ind w:left="3132" w:hanging="579"/>
        <w:rPr/>
      </w:pPr>
      <w:bookmarkStart w:colFirst="0" w:colLast="0" w:name="_heading=h.3rdcrjn" w:id="11"/>
      <w:bookmarkEnd w:id="11"/>
      <w:r w:rsidDel="00000000" w:rsidR="00000000" w:rsidRPr="00000000">
        <w:rPr>
          <w:rtl w:val="0"/>
        </w:rPr>
        <w:t xml:space="preserve">For the purposes of Paragraph 2.3, the relevant purposes are:</w:t>
      </w:r>
    </w:p>
    <w:p w:rsidR="00000000" w:rsidDel="00000000" w:rsidP="00000000" w:rsidRDefault="00000000" w:rsidRPr="00000000" w14:paraId="0000002D">
      <w:pPr>
        <w:pStyle w:val="Heading3"/>
        <w:numPr>
          <w:ilvl w:val="2"/>
          <w:numId w:val="7"/>
        </w:numPr>
        <w:tabs>
          <w:tab w:val="left" w:leader="none" w:pos="2160"/>
          <w:tab w:val="left" w:leader="none" w:pos="2160"/>
        </w:tabs>
        <w:ind w:left="1701" w:hanging="765"/>
        <w:rPr/>
      </w:pPr>
      <w:bookmarkStart w:colFirst="0" w:colLast="0" w:name="_heading=h.26in1rg" w:id="12"/>
      <w:bookmarkEnd w:id="12"/>
      <w:r w:rsidDel="00000000" w:rsidR="00000000" w:rsidRPr="00000000">
        <w:rPr>
          <w:rtl w:val="0"/>
        </w:rPr>
        <w:t xml:space="preserve">to allow the Buyer or any End User to receive and use the Deliverables;</w:t>
      </w:r>
    </w:p>
    <w:p w:rsidR="00000000" w:rsidDel="00000000" w:rsidP="00000000" w:rsidRDefault="00000000" w:rsidRPr="00000000" w14:paraId="0000002E">
      <w:pPr>
        <w:pStyle w:val="Heading3"/>
        <w:numPr>
          <w:ilvl w:val="2"/>
          <w:numId w:val="7"/>
        </w:numPr>
        <w:tabs>
          <w:tab w:val="left" w:leader="none" w:pos="2160"/>
          <w:tab w:val="left" w:leader="none" w:pos="2160"/>
        </w:tabs>
        <w:ind w:left="1701" w:hanging="765"/>
        <w:rPr/>
      </w:pPr>
      <w:bookmarkStart w:colFirst="0" w:colLast="0" w:name="_heading=h.lnxbz9" w:id="13"/>
      <w:bookmarkEnd w:id="13"/>
      <w:r w:rsidDel="00000000" w:rsidR="00000000" w:rsidRPr="00000000">
        <w:rPr>
          <w:rtl w:val="0"/>
        </w:rPr>
        <w:t xml:space="preserve">to allow the Buyer to commercially exploit (including by publication under Open Licence) the New IPR and New IPR Items; and</w:t>
      </w:r>
    </w:p>
    <w:p w:rsidR="00000000" w:rsidDel="00000000" w:rsidP="00000000" w:rsidRDefault="00000000" w:rsidRPr="00000000" w14:paraId="0000002F">
      <w:pPr>
        <w:pStyle w:val="Heading3"/>
        <w:numPr>
          <w:ilvl w:val="2"/>
          <w:numId w:val="7"/>
        </w:numPr>
        <w:tabs>
          <w:tab w:val="left" w:leader="none" w:pos="2160"/>
          <w:tab w:val="left" w:leader="none" w:pos="2160"/>
        </w:tabs>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30">
      <w:pPr>
        <w:pStyle w:val="Heading1"/>
        <w:numPr>
          <w:ilvl w:val="0"/>
          <w:numId w:val="7"/>
        </w:numPr>
        <w:ind w:left="357" w:hanging="357"/>
        <w:rPr/>
      </w:pPr>
      <w:bookmarkStart w:colFirst="0" w:colLast="0" w:name="_heading=h.35nkun2" w:id="14"/>
      <w:bookmarkEnd w:id="14"/>
      <w:r w:rsidDel="00000000" w:rsidR="00000000" w:rsidRPr="00000000">
        <w:rPr>
          <w:rtl w:val="0"/>
        </w:rPr>
        <w:t xml:space="preserve">Licences granted by the Buyer</w:t>
      </w:r>
    </w:p>
    <w:p w:rsidR="00000000" w:rsidDel="00000000" w:rsidP="00000000" w:rsidRDefault="00000000" w:rsidRPr="00000000" w14:paraId="00000031">
      <w:pPr>
        <w:pStyle w:val="Heading2"/>
        <w:numPr>
          <w:ilvl w:val="1"/>
          <w:numId w:val="7"/>
        </w:numPr>
        <w:tabs>
          <w:tab w:val="left" w:leader="none" w:pos="1080"/>
          <w:tab w:val="left" w:leader="none" w:pos="1080"/>
        </w:tabs>
        <w:ind w:left="3132" w:hanging="579"/>
        <w:rPr/>
      </w:pPr>
      <w:bookmarkStart w:colFirst="0" w:colLast="0" w:name="_heading=h.1ksv4uv" w:id="15"/>
      <w:bookmarkEnd w:id="15"/>
      <w:r w:rsidDel="00000000" w:rsidR="00000000" w:rsidRPr="00000000">
        <w:rPr>
          <w:rtl w:val="0"/>
        </w:rPr>
        <w:t xml:space="preserve">The Buyer grants the Supplier a licence to the New IPR and Buyer Existing IPR that:</w:t>
      </w:r>
    </w:p>
    <w:p w:rsidR="00000000" w:rsidDel="00000000" w:rsidP="00000000" w:rsidRDefault="00000000" w:rsidRPr="00000000" w14:paraId="00000032">
      <w:pPr>
        <w:pStyle w:val="Heading3"/>
        <w:numPr>
          <w:ilvl w:val="2"/>
          <w:numId w:val="7"/>
        </w:numPr>
        <w:tabs>
          <w:tab w:val="left" w:leader="none" w:pos="2160"/>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33">
      <w:pPr>
        <w:pStyle w:val="Heading3"/>
        <w:numPr>
          <w:ilvl w:val="2"/>
          <w:numId w:val="7"/>
        </w:numPr>
        <w:tabs>
          <w:tab w:val="left" w:leader="none" w:pos="2160"/>
          <w:tab w:val="left" w:leader="none" w:pos="2160"/>
        </w:tabs>
        <w:ind w:left="1701" w:hanging="765"/>
        <w:rPr/>
      </w:pPr>
      <w:bookmarkStart w:colFirst="0" w:colLast="0" w:name="_heading=h.44sinio" w:id="16"/>
      <w:bookmarkEnd w:id="16"/>
      <w:r w:rsidDel="00000000" w:rsidR="00000000" w:rsidRPr="00000000">
        <w:rPr>
          <w:rtl w:val="0"/>
        </w:rPr>
        <w:t xml:space="preserve">is sub-licensable to any Sub-contractor where:</w:t>
      </w:r>
    </w:p>
    <w:p w:rsidR="00000000" w:rsidDel="00000000" w:rsidP="00000000" w:rsidRDefault="00000000" w:rsidRPr="00000000" w14:paraId="00000034">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19 (What you must keep confidential); and</w:t>
      </w:r>
    </w:p>
    <w:p w:rsidR="00000000" w:rsidDel="00000000" w:rsidP="00000000" w:rsidRDefault="00000000" w:rsidRPr="00000000" w14:paraId="00000035">
      <w:pPr>
        <w:pStyle w:val="Heading4"/>
        <w:numPr>
          <w:ilvl w:val="3"/>
          <w:numId w:val="7"/>
        </w:numPr>
        <w:tabs>
          <w:tab w:val="left" w:leader="none" w:pos="3240"/>
          <w:tab w:val="left" w:leader="none" w:pos="3240"/>
        </w:tabs>
        <w:ind w:left="2591" w:hanging="935"/>
        <w:rPr/>
      </w:pPr>
      <w:r w:rsidDel="00000000" w:rsidR="00000000" w:rsidRPr="00000000">
        <w:rPr>
          <w:rtl w:val="0"/>
        </w:rPr>
        <w:t xml:space="preserve"> the sub-licence does not purport to provide the sub-licensee with any wider rights than those granted to the Supplier under this Paragraph;</w:t>
      </w:r>
    </w:p>
    <w:p w:rsidR="00000000" w:rsidDel="00000000" w:rsidP="00000000" w:rsidRDefault="00000000" w:rsidRPr="00000000" w14:paraId="00000036">
      <w:pPr>
        <w:pStyle w:val="Heading3"/>
        <w:numPr>
          <w:ilvl w:val="2"/>
          <w:numId w:val="7"/>
        </w:numPr>
        <w:tabs>
          <w:tab w:val="left" w:leader="none" w:pos="2160"/>
          <w:tab w:val="left" w:leader="none" w:pos="2160"/>
        </w:tabs>
        <w:ind w:left="1701" w:hanging="765"/>
        <w:rPr/>
      </w:pPr>
      <w:r w:rsidDel="00000000" w:rsidR="00000000" w:rsidRPr="00000000">
        <w:rPr>
          <w:rtl w:val="0"/>
        </w:rPr>
        <w:t xml:space="preserve">allows the Supplier and any sub-licensee to use, copy and adapt any Buyer Existing IPR and New IPR for the purpose of fulfilling its obligations under this Contract; and </w:t>
      </w:r>
    </w:p>
    <w:p w:rsidR="00000000" w:rsidDel="00000000" w:rsidP="00000000" w:rsidRDefault="00000000" w:rsidRPr="00000000" w14:paraId="00000037">
      <w:pPr>
        <w:pStyle w:val="Heading3"/>
        <w:numPr>
          <w:ilvl w:val="2"/>
          <w:numId w:val="7"/>
        </w:numPr>
        <w:tabs>
          <w:tab w:val="left" w:leader="none" w:pos="2160"/>
          <w:tab w:val="left" w:leader="none" w:pos="2160"/>
        </w:tabs>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38">
      <w:pPr>
        <w:pStyle w:val="Heading2"/>
        <w:numPr>
          <w:ilvl w:val="1"/>
          <w:numId w:val="7"/>
        </w:numPr>
        <w:tabs>
          <w:tab w:val="left" w:leader="none" w:pos="1080"/>
          <w:tab w:val="left" w:leader="none" w:pos="1080"/>
        </w:tabs>
        <w:ind w:left="3132" w:hanging="579"/>
        <w:rPr/>
      </w:pPr>
      <w:r w:rsidDel="00000000" w:rsidR="00000000" w:rsidRPr="00000000">
        <w:rPr>
          <w:rtl w:val="0"/>
        </w:rPr>
        <w:t xml:space="preserve">When the licence granted under Paragraph 3.1 terminates, the Supplier must, and must ensure that each Sub-contractor granted a sub-licence under Paragraph 3.1.2:</w:t>
      </w:r>
    </w:p>
    <w:p w:rsidR="00000000" w:rsidDel="00000000" w:rsidP="00000000" w:rsidRDefault="00000000" w:rsidRPr="00000000" w14:paraId="00000039">
      <w:pPr>
        <w:pStyle w:val="Heading3"/>
        <w:numPr>
          <w:ilvl w:val="2"/>
          <w:numId w:val="7"/>
        </w:numPr>
        <w:tabs>
          <w:tab w:val="left" w:leader="none" w:pos="2160"/>
          <w:tab w:val="left" w:leader="none" w:pos="2160"/>
        </w:tabs>
        <w:ind w:left="1701" w:hanging="765"/>
        <w:rPr/>
      </w:pPr>
      <w:r w:rsidDel="00000000" w:rsidR="00000000" w:rsidRPr="00000000">
        <w:rPr>
          <w:rtl w:val="0"/>
        </w:rPr>
        <w:t xml:space="preserve">immediately cease all use of the Buyer Existing IPR and New IPR (including the Government Data within which the Buyer Existing IPR or New IPR may subsist);</w:t>
      </w:r>
    </w:p>
    <w:p w:rsidR="00000000" w:rsidDel="00000000" w:rsidP="00000000" w:rsidRDefault="00000000" w:rsidRPr="00000000" w14:paraId="0000003A">
      <w:pPr>
        <w:pStyle w:val="Heading3"/>
        <w:numPr>
          <w:ilvl w:val="2"/>
          <w:numId w:val="7"/>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3B">
      <w:pPr>
        <w:pStyle w:val="Heading4"/>
        <w:numPr>
          <w:ilvl w:val="3"/>
          <w:numId w:val="7"/>
        </w:numPr>
        <w:tabs>
          <w:tab w:val="left" w:leader="none" w:pos="3240"/>
          <w:tab w:val="left" w:leader="none" w:pos="3240"/>
        </w:tabs>
        <w:ind w:left="2591" w:hanging="935"/>
        <w:rPr/>
      </w:pPr>
      <w:r w:rsidDel="00000000" w:rsidR="00000000" w:rsidRPr="00000000">
        <w:rPr>
          <w:rtl w:val="0"/>
        </w:rPr>
        <w:t xml:space="preserve">at the discretion of the Buyer, return or destroy documents and other tangible materials that contain any of the Buyer Existing IPR, New IPR and the Government Data; or </w:t>
      </w:r>
    </w:p>
    <w:p w:rsidR="00000000" w:rsidDel="00000000" w:rsidP="00000000" w:rsidRDefault="00000000" w:rsidRPr="00000000" w14:paraId="0000003C">
      <w:pPr>
        <w:pStyle w:val="Heading4"/>
        <w:numPr>
          <w:ilvl w:val="3"/>
          <w:numId w:val="7"/>
        </w:numPr>
        <w:tabs>
          <w:tab w:val="left" w:leader="none" w:pos="3240"/>
          <w:tab w:val="left" w:leader="none" w:pos="3240"/>
        </w:tabs>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and the Government Data (as the case may be); and</w:t>
      </w:r>
    </w:p>
    <w:p w:rsidR="00000000" w:rsidDel="00000000" w:rsidP="00000000" w:rsidRDefault="00000000" w:rsidRPr="00000000" w14:paraId="0000003D">
      <w:pPr>
        <w:pStyle w:val="Heading3"/>
        <w:numPr>
          <w:ilvl w:val="2"/>
          <w:numId w:val="7"/>
        </w:numPr>
        <w:tabs>
          <w:tab w:val="left" w:leader="none" w:pos="2160"/>
          <w:tab w:val="left" w:leader="none" w:pos="2160"/>
        </w:tabs>
        <w:ind w:left="1701" w:hanging="765"/>
        <w:rPr/>
      </w:pPr>
      <w:r w:rsidDel="00000000" w:rsidR="00000000" w:rsidRPr="00000000">
        <w:rPr>
          <w:rtl w:val="0"/>
        </w:rPr>
        <w:t xml:space="preserve">ensure, so far as reasonably practicable, that any Buyer Existing IPR, New IPR and Government Data held in electronic, digital or other machine-readable form ceases to be readily accessible from any computer, word processor, voicemail system or any other device of the Supplier.</w:t>
      </w:r>
    </w:p>
    <w:p w:rsidR="00000000" w:rsidDel="00000000" w:rsidP="00000000" w:rsidRDefault="00000000" w:rsidRPr="00000000" w14:paraId="0000003E">
      <w:pPr>
        <w:pStyle w:val="Heading1"/>
        <w:numPr>
          <w:ilvl w:val="0"/>
          <w:numId w:val="7"/>
        </w:numPr>
        <w:ind w:left="357" w:hanging="357"/>
        <w:rPr/>
      </w:pPr>
      <w:bookmarkStart w:colFirst="0" w:colLast="0" w:name="_heading=h.2jxsxqh" w:id="17"/>
      <w:bookmarkEnd w:id="17"/>
      <w:r w:rsidDel="00000000" w:rsidR="00000000" w:rsidRPr="00000000">
        <w:rPr>
          <w:rtl w:val="0"/>
        </w:rPr>
        <w:t xml:space="preserve">Licences in respect of Third-party IPR</w:t>
      </w:r>
    </w:p>
    <w:p w:rsidR="00000000" w:rsidDel="00000000" w:rsidP="00000000" w:rsidRDefault="00000000" w:rsidRPr="00000000" w14:paraId="0000003F">
      <w:pPr>
        <w:pStyle w:val="Heading2"/>
        <w:numPr>
          <w:ilvl w:val="1"/>
          <w:numId w:val="7"/>
        </w:numPr>
        <w:tabs>
          <w:tab w:val="left" w:leader="none" w:pos="1080"/>
          <w:tab w:val="left" w:leader="none" w:pos="1080"/>
        </w:tabs>
        <w:ind w:left="3132" w:hanging="579"/>
        <w:rPr/>
      </w:pPr>
      <w:bookmarkStart w:colFirst="0" w:colLast="0" w:name="_heading=h.z337ya" w:id="18"/>
      <w:bookmarkEnd w:id="18"/>
      <w:r w:rsidDel="00000000" w:rsidR="00000000" w:rsidRPr="00000000">
        <w:rPr>
          <w:rtl w:val="0"/>
        </w:rPr>
        <w:t xml:space="preserve">The Supplier shall not use in the delivery of the Deliverables any Third Party IPR unless:</w:t>
      </w:r>
    </w:p>
    <w:p w:rsidR="00000000" w:rsidDel="00000000" w:rsidP="00000000" w:rsidRDefault="00000000" w:rsidRPr="00000000" w14:paraId="00000040">
      <w:pPr>
        <w:pStyle w:val="Heading3"/>
        <w:numPr>
          <w:ilvl w:val="2"/>
          <w:numId w:val="7"/>
        </w:numPr>
        <w:tabs>
          <w:tab w:val="left" w:leader="none" w:pos="2160"/>
          <w:tab w:val="left" w:leader="none" w:pos="2160"/>
        </w:tabs>
        <w:ind w:left="1701" w:hanging="765"/>
        <w:rPr/>
      </w:pPr>
      <w:r w:rsidDel="00000000" w:rsidR="00000000" w:rsidRPr="00000000">
        <w:rPr>
          <w:rtl w:val="0"/>
        </w:rPr>
        <w:t xml:space="preserve">Approval is granted by the Buyer; and</w:t>
      </w:r>
    </w:p>
    <w:p w:rsidR="00000000" w:rsidDel="00000000" w:rsidP="00000000" w:rsidRDefault="00000000" w:rsidRPr="00000000" w14:paraId="00000041">
      <w:pPr>
        <w:pStyle w:val="Heading3"/>
        <w:numPr>
          <w:ilvl w:val="2"/>
          <w:numId w:val="7"/>
        </w:numPr>
        <w:tabs>
          <w:tab w:val="left" w:leader="none" w:pos="2160"/>
          <w:tab w:val="left" w:leader="none" w:pos="2160"/>
        </w:tabs>
        <w:ind w:left="1701" w:hanging="765"/>
        <w:rPr/>
      </w:pPr>
      <w:bookmarkStart w:colFirst="0" w:colLast="0" w:name="_heading=h.3j2qqm3" w:id="19"/>
      <w:bookmarkEnd w:id="19"/>
      <w:r w:rsidDel="00000000" w:rsidR="00000000" w:rsidRPr="00000000">
        <w:rPr>
          <w:rtl w:val="0"/>
        </w:rPr>
        <w:t xml:space="preserve">one of the following conditions is met:</w:t>
      </w:r>
    </w:p>
    <w:p w:rsidR="00000000" w:rsidDel="00000000" w:rsidP="00000000" w:rsidRDefault="00000000" w:rsidRPr="00000000" w14:paraId="00000042">
      <w:pPr>
        <w:pStyle w:val="Heading4"/>
        <w:numPr>
          <w:ilvl w:val="3"/>
          <w:numId w:val="7"/>
        </w:numPr>
        <w:tabs>
          <w:tab w:val="left" w:leader="none" w:pos="3240"/>
          <w:tab w:val="left" w:leader="none" w:pos="3240"/>
        </w:tabs>
        <w:ind w:left="2591" w:hanging="935"/>
        <w:rPr/>
      </w:pPr>
      <w:bookmarkStart w:colFirst="0" w:colLast="0" w:name="_heading=h.1y810tw" w:id="20"/>
      <w:bookmarkEnd w:id="20"/>
      <w:r w:rsidDel="00000000" w:rsidR="00000000" w:rsidRPr="00000000">
        <w:rPr>
          <w:rtl w:val="0"/>
        </w:rPr>
        <w:t xml:space="preserve">the owner or an authorised licensor of the relevant Third Party IPR has granted a direct Third Party IPR Licence on the terms set out in Paragraph 4.2;</w:t>
      </w:r>
    </w:p>
    <w:p w:rsidR="00000000" w:rsidDel="00000000" w:rsidP="00000000" w:rsidRDefault="00000000" w:rsidRPr="00000000" w14:paraId="00000043">
      <w:pPr>
        <w:pStyle w:val="Heading4"/>
        <w:numPr>
          <w:ilvl w:val="3"/>
          <w:numId w:val="7"/>
        </w:numPr>
        <w:tabs>
          <w:tab w:val="left" w:leader="none" w:pos="3240"/>
          <w:tab w:val="left" w:leader="none" w:pos="3240"/>
        </w:tabs>
        <w:ind w:left="2591" w:hanging="935"/>
        <w:rPr/>
      </w:pPr>
      <w:bookmarkStart w:colFirst="0" w:colLast="0" w:name="_heading=h.4i7ojhp" w:id="21"/>
      <w:bookmarkEnd w:id="21"/>
      <w:r w:rsidDel="00000000" w:rsidR="00000000" w:rsidRPr="00000000">
        <w:rPr>
          <w:rtl w:val="0"/>
        </w:rPr>
        <w:t xml:space="preserve">if the Supplier cannot, after commercially reasonable endeavours, obtain for the Buyer a Third Party IPR licence as set out in Paragraph 4.1.2.1, all the following conditions are met:</w:t>
      </w:r>
    </w:p>
    <w:p w:rsidR="00000000" w:rsidDel="00000000" w:rsidP="00000000" w:rsidRDefault="00000000" w:rsidRPr="00000000" w14:paraId="00000044">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45">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46">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47">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Buyer has agreed to accept the licence terms of one of those third parties; and</w:t>
      </w:r>
    </w:p>
    <w:p w:rsidR="00000000" w:rsidDel="00000000" w:rsidP="00000000" w:rsidRDefault="00000000" w:rsidRPr="00000000" w14:paraId="00000048">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 or</w:t>
      </w:r>
    </w:p>
    <w:p w:rsidR="00000000" w:rsidDel="00000000" w:rsidP="00000000" w:rsidRDefault="00000000" w:rsidRPr="00000000" w14:paraId="00000049">
      <w:pPr>
        <w:pStyle w:val="Heading4"/>
        <w:numPr>
          <w:ilvl w:val="3"/>
          <w:numId w:val="7"/>
        </w:numPr>
        <w:tabs>
          <w:tab w:val="left" w:leader="none" w:pos="3240"/>
          <w:tab w:val="left" w:leader="none" w:pos="3240"/>
        </w:tabs>
        <w:ind w:left="2591" w:hanging="935"/>
        <w:rPr/>
      </w:pPr>
      <w:bookmarkStart w:colFirst="0" w:colLast="0" w:name="_heading=h.2xcytpi" w:id="22"/>
      <w:bookmarkEnd w:id="22"/>
      <w:r w:rsidDel="00000000" w:rsidR="00000000" w:rsidRPr="00000000">
        <w:rPr>
          <w:rtl w:val="0"/>
        </w:rPr>
        <w:t xml:space="preserve">the Buyer has provided authorisation to the use of the Third Party IPR in writing, with reference to the acts authorised and the specific IPR involved.</w:t>
      </w:r>
    </w:p>
    <w:p w:rsidR="00000000" w:rsidDel="00000000" w:rsidP="00000000" w:rsidRDefault="00000000" w:rsidRPr="00000000" w14:paraId="0000004A">
      <w:pPr>
        <w:pStyle w:val="Heading2"/>
        <w:keepNext w:val="1"/>
        <w:numPr>
          <w:ilvl w:val="1"/>
          <w:numId w:val="7"/>
        </w:numPr>
        <w:tabs>
          <w:tab w:val="left" w:leader="none" w:pos="1080"/>
          <w:tab w:val="left" w:leader="none" w:pos="1080"/>
        </w:tabs>
        <w:ind w:left="3132" w:hanging="579"/>
        <w:rPr/>
      </w:pPr>
      <w:bookmarkStart w:colFirst="0" w:colLast="0" w:name="_heading=h.1ci93xb" w:id="23"/>
      <w:bookmarkEnd w:id="23"/>
      <w:r w:rsidDel="00000000" w:rsidR="00000000" w:rsidRPr="00000000">
        <w:rPr>
          <w:rtl w:val="0"/>
        </w:rPr>
        <w:t xml:space="preserve">The Third Party IPR licence referred to in Paragraph 4.1 is the licence set out in Paragraph 2.3 as if:</w:t>
      </w:r>
    </w:p>
    <w:p w:rsidR="00000000" w:rsidDel="00000000" w:rsidP="00000000" w:rsidRDefault="00000000" w:rsidRPr="00000000" w14:paraId="0000004B">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term Third Party IPR were substituted for the term Supplier Existing IPR; and</w:t>
      </w:r>
    </w:p>
    <w:p w:rsidR="00000000" w:rsidDel="00000000" w:rsidP="00000000" w:rsidRDefault="00000000" w:rsidRPr="00000000" w14:paraId="0000004C">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term third party were substituted for the term Supplier,</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place they occur.</w:t>
      </w:r>
    </w:p>
    <w:p w:rsidR="00000000" w:rsidDel="00000000" w:rsidP="00000000" w:rsidRDefault="00000000" w:rsidRPr="00000000" w14:paraId="0000004E">
      <w:pPr>
        <w:pStyle w:val="Heading1"/>
        <w:numPr>
          <w:ilvl w:val="0"/>
          <w:numId w:val="7"/>
        </w:numPr>
        <w:ind w:left="357" w:hanging="357"/>
        <w:rPr/>
      </w:pPr>
      <w:bookmarkStart w:colFirst="0" w:colLast="0" w:name="_heading=h.3whwml4" w:id="24"/>
      <w:bookmarkEnd w:id="24"/>
      <w:r w:rsidDel="00000000" w:rsidR="00000000" w:rsidRPr="00000000">
        <w:rPr>
          <w:rtl w:val="0"/>
        </w:rPr>
        <w:t xml:space="preserve">Open Licence Publication</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134"/>
        </w:tabs>
        <w:spacing w:after="120" w:before="120" w:lineRule="auto"/>
        <w:ind w:left="357" w:firstLine="0"/>
        <w:rPr>
          <w:b w:val="1"/>
          <w:color w:val="000000"/>
        </w:rPr>
      </w:pPr>
      <w:bookmarkStart w:colFirst="0" w:colLast="0" w:name="_heading=h.2bn6wsx" w:id="25"/>
      <w:bookmarkEnd w:id="25"/>
      <w:r w:rsidDel="00000000" w:rsidR="00000000" w:rsidRPr="00000000">
        <w:rPr>
          <w:rtl w:val="0"/>
        </w:rPr>
      </w:r>
    </w:p>
    <w:p w:rsidR="00000000" w:rsidDel="00000000" w:rsidP="00000000" w:rsidRDefault="00000000" w:rsidRPr="00000000" w14:paraId="00000050">
      <w:pPr>
        <w:pStyle w:val="Heading2"/>
        <w:numPr>
          <w:ilvl w:val="1"/>
          <w:numId w:val="7"/>
        </w:numPr>
        <w:tabs>
          <w:tab w:val="left" w:leader="none" w:pos="1080"/>
          <w:tab w:val="left" w:leader="none" w:pos="1080"/>
        </w:tabs>
        <w:ind w:left="3132" w:hanging="579"/>
        <w:rPr/>
      </w:pPr>
      <w:r w:rsidDel="00000000" w:rsidR="00000000" w:rsidRPr="00000000">
        <w:rPr>
          <w:rtl w:val="0"/>
        </w:rPr>
        <w:t xml:space="preserve">Subject to Paragraph 5.5, the Supplier agrees that the Buyer may at its sole discretion publish under Open Licence all or part of the New IPR Items.</w:t>
      </w:r>
    </w:p>
    <w:p w:rsidR="00000000" w:rsidDel="00000000" w:rsidP="00000000" w:rsidRDefault="00000000" w:rsidRPr="00000000" w14:paraId="00000051">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Supplier warrants that:</w:t>
      </w:r>
    </w:p>
    <w:p w:rsidR="00000000" w:rsidDel="00000000" w:rsidP="00000000" w:rsidRDefault="00000000" w:rsidRPr="00000000" w14:paraId="00000052">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New IPR Items are suitable for release under Open Licence;</w:t>
      </w:r>
    </w:p>
    <w:p w:rsidR="00000000" w:rsidDel="00000000" w:rsidP="00000000" w:rsidRDefault="00000000" w:rsidRPr="00000000" w14:paraId="00000053">
      <w:pPr>
        <w:pStyle w:val="Heading3"/>
        <w:numPr>
          <w:ilvl w:val="2"/>
          <w:numId w:val="7"/>
        </w:numPr>
        <w:tabs>
          <w:tab w:val="left" w:leader="none" w:pos="2160"/>
          <w:tab w:val="left" w:leader="none" w:pos="2160"/>
        </w:tabs>
        <w:ind w:left="1701" w:hanging="765"/>
        <w:rPr/>
      </w:pPr>
      <w:r w:rsidDel="00000000" w:rsidR="00000000" w:rsidRPr="00000000">
        <w:rPr>
          <w:rtl w:val="0"/>
        </w:rPr>
        <w:t xml:space="preserve">in developing the New IPR is has used reasonable endeavours to ensure that:</w:t>
      </w:r>
    </w:p>
    <w:p w:rsidR="00000000" w:rsidDel="00000000" w:rsidP="00000000" w:rsidRDefault="00000000" w:rsidRPr="00000000" w14:paraId="00000054">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 publication by the Buyer will not:</w:t>
      </w:r>
    </w:p>
    <w:p w:rsidR="00000000" w:rsidDel="00000000" w:rsidP="00000000" w:rsidRDefault="00000000" w:rsidRPr="00000000" w14:paraId="00000055">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allow a third party to use them in any way that could reasonably be foreseen to compromise the operation or security of the New IPRs;</w:t>
      </w:r>
    </w:p>
    <w:p w:rsidR="00000000" w:rsidDel="00000000" w:rsidP="00000000" w:rsidRDefault="00000000" w:rsidRPr="00000000" w14:paraId="00000056">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cause any harm or damage to any party using them; or</w:t>
      </w:r>
    </w:p>
    <w:p w:rsidR="00000000" w:rsidDel="00000000" w:rsidP="00000000" w:rsidRDefault="00000000" w:rsidRPr="00000000" w14:paraId="00000057">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breach the rights of any third party;</w:t>
      </w:r>
    </w:p>
    <w:p w:rsidR="00000000" w:rsidDel="00000000" w:rsidP="00000000" w:rsidRDefault="00000000" w:rsidRPr="00000000" w14:paraId="00000058">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they do not contain any material which would bring the Buyer into disrepute if published.</w:t>
      </w:r>
    </w:p>
    <w:p w:rsidR="00000000" w:rsidDel="00000000" w:rsidP="00000000" w:rsidRDefault="00000000" w:rsidRPr="00000000" w14:paraId="00000059">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Supplier must not include in the New IPR provided for publication by Open Licence any Supplier Existing IPRs unless the Supplier consents to:</w:t>
      </w:r>
    </w:p>
    <w:p w:rsidR="00000000" w:rsidDel="00000000" w:rsidP="00000000" w:rsidRDefault="00000000" w:rsidRPr="00000000" w14:paraId="0000005A">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05B">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05C">
      <w:pPr>
        <w:pStyle w:val="Heading2"/>
        <w:numPr>
          <w:ilvl w:val="1"/>
          <w:numId w:val="7"/>
        </w:numPr>
        <w:tabs>
          <w:tab w:val="left" w:leader="none" w:pos="1080"/>
          <w:tab w:val="left" w:leader="none" w:pos="1080"/>
        </w:tabs>
        <w:ind w:left="3132" w:hanging="579"/>
        <w:rPr/>
      </w:pPr>
      <w:bookmarkStart w:colFirst="0" w:colLast="0" w:name="_heading=h.qsh70q" w:id="26"/>
      <w:bookmarkEnd w:id="26"/>
      <w:r w:rsidDel="00000000" w:rsidR="00000000" w:rsidRPr="00000000">
        <w:rPr>
          <w:rtl w:val="0"/>
        </w:rPr>
        <w:t xml:space="preserve">The Supplier must supply any or all New IPR Items in a format (whether it is provided in any other format or not) suitable for publication under an Open Licence (the </w:t>
      </w:r>
      <w:r w:rsidDel="00000000" w:rsidR="00000000" w:rsidRPr="00000000">
        <w:rPr>
          <w:b w:val="1"/>
          <w:rtl w:val="0"/>
        </w:rPr>
        <w:t xml:space="preserve">Open Licence Publication Material</w:t>
      </w:r>
      <w:r w:rsidDel="00000000" w:rsidR="00000000" w:rsidRPr="00000000">
        <w:rPr>
          <w:rtl w:val="0"/>
        </w:rPr>
        <w:t xml:space="preserve">) within thirty (30) Working Days of written request from the Buyer (</w:t>
      </w:r>
      <w:r w:rsidDel="00000000" w:rsidR="00000000" w:rsidRPr="00000000">
        <w:rPr>
          <w:b w:val="1"/>
          <w:rtl w:val="0"/>
        </w:rPr>
        <w:t xml:space="preserve">Buyer Open Licence Request</w:t>
      </w:r>
      <w:r w:rsidDel="00000000" w:rsidR="00000000" w:rsidRPr="00000000">
        <w:rPr>
          <w:rtl w:val="0"/>
        </w:rPr>
        <w:t xml:space="preserve">).</w:t>
      </w:r>
    </w:p>
    <w:p w:rsidR="00000000" w:rsidDel="00000000" w:rsidP="00000000" w:rsidRDefault="00000000" w:rsidRPr="00000000" w14:paraId="0000005D">
      <w:pPr>
        <w:pStyle w:val="Heading2"/>
        <w:numPr>
          <w:ilvl w:val="1"/>
          <w:numId w:val="7"/>
        </w:numPr>
        <w:tabs>
          <w:tab w:val="left" w:leader="none" w:pos="1080"/>
          <w:tab w:val="left" w:leader="none" w:pos="1080"/>
        </w:tabs>
        <w:ind w:left="3132" w:hanging="579"/>
        <w:rPr/>
      </w:pPr>
      <w:bookmarkStart w:colFirst="0" w:colLast="0" w:name="_heading=h.3as4poj" w:id="27"/>
      <w:bookmarkEnd w:id="27"/>
      <w:r w:rsidDel="00000000" w:rsidR="00000000" w:rsidRPr="00000000">
        <w:rPr>
          <w:rtl w:val="0"/>
        </w:rPr>
        <w:t xml:space="preserve">The Supplier may within fifteen (15) Working Days of Buyer Open Licence Request under Paragraph 5.4 request in writing that the Buyer excludes all or part of:</w:t>
      </w:r>
    </w:p>
    <w:p w:rsidR="00000000" w:rsidDel="00000000" w:rsidP="00000000" w:rsidRDefault="00000000" w:rsidRPr="00000000" w14:paraId="0000005E">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New IPR Items; or</w:t>
      </w:r>
    </w:p>
    <w:p w:rsidR="00000000" w:rsidDel="00000000" w:rsidP="00000000" w:rsidRDefault="00000000" w:rsidRPr="00000000" w14:paraId="0000005F">
      <w:pPr>
        <w:pStyle w:val="Heading3"/>
        <w:numPr>
          <w:ilvl w:val="2"/>
          <w:numId w:val="7"/>
        </w:numPr>
        <w:tabs>
          <w:tab w:val="left" w:leader="none" w:pos="2160"/>
          <w:tab w:val="left" w:leader="none" w:pos="2160"/>
        </w:tabs>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5.4,</w:t>
      </w:r>
    </w:p>
    <w:p w:rsidR="00000000" w:rsidDel="00000000" w:rsidP="00000000" w:rsidRDefault="00000000" w:rsidRPr="00000000" w14:paraId="0000006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Open Licence publication.</w:t>
      </w:r>
      <w:r w:rsidDel="00000000" w:rsidR="00000000" w:rsidRPr="00000000">
        <w:rPr>
          <w:rtl w:val="0"/>
        </w:rPr>
      </w:r>
    </w:p>
    <w:p w:rsidR="00000000" w:rsidDel="00000000" w:rsidP="00000000" w:rsidRDefault="00000000" w:rsidRPr="00000000" w14:paraId="00000061">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Supplier’s request under Paragraph 5.5 must include the Supplier’s assessment of the impact the Buyer’s agreeing to the request would have on its ability to publish other New IPR Items under an Open Licence.</w:t>
      </w:r>
    </w:p>
    <w:p w:rsidR="00000000" w:rsidDel="00000000" w:rsidP="00000000" w:rsidRDefault="00000000" w:rsidRPr="00000000" w14:paraId="00000062">
      <w:pPr>
        <w:pStyle w:val="Heading2"/>
        <w:numPr>
          <w:ilvl w:val="1"/>
          <w:numId w:val="7"/>
        </w:numPr>
        <w:tabs>
          <w:tab w:val="left" w:leader="none" w:pos="1080"/>
          <w:tab w:val="left" w:leader="none" w:pos="1080"/>
        </w:tabs>
        <w:ind w:left="3132" w:hanging="579"/>
        <w:rPr/>
      </w:pPr>
      <w:r w:rsidDel="00000000" w:rsidR="00000000" w:rsidRPr="00000000">
        <w:rPr>
          <w:rtl w:val="0"/>
        </w:rPr>
        <w:t xml:space="preserve">Any decision to Approve any such request from the Supplier under Paragraph 5.5 shall be at the Buyer’s sole discretion, not to be unreasonably withheld or delayed, or made subject to unreasonable conditions.</w:t>
      </w:r>
    </w:p>
    <w:p w:rsidR="00000000" w:rsidDel="00000000" w:rsidP="00000000" w:rsidRDefault="00000000" w:rsidRPr="00000000" w14:paraId="00000063">
      <w:pPr>
        <w:pStyle w:val="Heading1"/>
        <w:numPr>
          <w:ilvl w:val="0"/>
          <w:numId w:val="7"/>
        </w:numPr>
        <w:ind w:left="357" w:hanging="357"/>
        <w:rPr/>
      </w:pPr>
      <w:bookmarkStart w:colFirst="0" w:colLast="0" w:name="_heading=h.1pxezwc" w:id="28"/>
      <w:bookmarkEnd w:id="28"/>
      <w:r w:rsidDel="00000000" w:rsidR="00000000" w:rsidRPr="00000000">
        <w:rPr>
          <w:rtl w:val="0"/>
        </w:rPr>
        <w:t xml:space="preserve">Patents</w:t>
      </w:r>
    </w:p>
    <w:p w:rsidR="00000000" w:rsidDel="00000000" w:rsidP="00000000" w:rsidRDefault="00000000" w:rsidRPr="00000000" w14:paraId="00000064">
      <w:pPr>
        <w:pStyle w:val="Heading2"/>
        <w:numPr>
          <w:ilvl w:val="1"/>
          <w:numId w:val="7"/>
        </w:numPr>
        <w:tabs>
          <w:tab w:val="left" w:leader="none" w:pos="1080"/>
          <w:tab w:val="left" w:leader="none" w:pos="1080"/>
        </w:tabs>
        <w:ind w:left="3132" w:hanging="579"/>
        <w:rPr/>
        <w:sectPr>
          <w:type w:val="nextPage"/>
          <w:pgSz w:h="16838" w:w="11906" w:orient="portrait"/>
          <w:pgMar w:bottom="1797" w:top="1440" w:left="1440" w:right="1440" w:header="720" w:footer="720"/>
          <w:pgNumType w:start="1"/>
        </w:sectPr>
      </w:pPr>
      <w:r w:rsidDel="00000000" w:rsidR="00000000" w:rsidRPr="00000000">
        <w:rPr>
          <w:rtl w:val="0"/>
        </w:rPr>
        <w:t xml:space="preserve">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1au1eum" w:id="29"/>
      <w:bookmarkEnd w:id="29"/>
      <w:r w:rsidDel="00000000" w:rsidR="00000000" w:rsidRPr="00000000">
        <w:rPr>
          <w:b w:val="1"/>
          <w:color w:val="000000"/>
          <w:rtl w:val="0"/>
        </w:rPr>
        <w:t xml:space="preserve">1: NEW IPR AND SPECIALLY WRITTEN SOFTWARE</w:t>
      </w:r>
    </w:p>
    <w:tbl>
      <w:tblPr>
        <w:tblStyle w:val="Table1"/>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66">
            <w:pPr>
              <w:tabs>
                <w:tab w:val="left" w:leader="none" w:pos="709"/>
              </w:tabs>
              <w:spacing w:after="120" w:before="120" w:lineRule="auto"/>
              <w:jc w:val="center"/>
              <w:rPr>
                <w:color w:val="000000"/>
              </w:rPr>
            </w:pPr>
            <w:r w:rsidDel="00000000" w:rsidR="00000000" w:rsidRPr="00000000">
              <w:rPr>
                <w:b w:val="1"/>
                <w:color w:val="000000"/>
                <w:rtl w:val="0"/>
              </w:rPr>
              <w:t xml:space="preserve">Name of New IPR</w:t>
            </w:r>
            <w:r w:rsidDel="00000000" w:rsidR="00000000" w:rsidRPr="00000000">
              <w:rPr>
                <w:rtl w:val="0"/>
              </w:rPr>
            </w:r>
          </w:p>
        </w:tc>
        <w:tc>
          <w:tcPr/>
          <w:p w:rsidR="00000000" w:rsidDel="00000000" w:rsidP="00000000" w:rsidRDefault="00000000" w:rsidRPr="00000000" w14:paraId="00000067">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68">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69">
            <w:pPr>
              <w:tabs>
                <w:tab w:val="left" w:leader="none" w:pos="709"/>
              </w:tabs>
              <w:spacing w:after="120" w:before="120" w:lineRule="auto"/>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6A">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6B">
            <w:pPr>
              <w:tabs>
                <w:tab w:val="left" w:leader="none" w:pos="709"/>
              </w:tabs>
              <w:spacing w:after="120" w:before="120" w:lineRule="auto"/>
              <w:jc w:val="center"/>
              <w:rPr>
                <w:color w:val="000000"/>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tbl>
      <w:tblPr>
        <w:tblStyle w:val="Table2"/>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6D">
            <w:pPr>
              <w:tabs>
                <w:tab w:val="left" w:leader="none" w:pos="709"/>
              </w:tabs>
              <w:spacing w:after="120" w:before="120" w:lineRule="auto"/>
              <w:jc w:val="center"/>
              <w:rPr>
                <w:color w:val="000000"/>
              </w:rPr>
            </w:pPr>
            <w:r w:rsidDel="00000000" w:rsidR="00000000" w:rsidRPr="00000000">
              <w:rPr>
                <w:b w:val="1"/>
                <w:color w:val="000000"/>
                <w:rtl w:val="0"/>
              </w:rPr>
              <w:t xml:space="preserve">Name of Specially Written Software</w:t>
            </w:r>
            <w:r w:rsidDel="00000000" w:rsidR="00000000" w:rsidRPr="00000000">
              <w:rPr>
                <w:rtl w:val="0"/>
              </w:rPr>
            </w:r>
          </w:p>
        </w:tc>
        <w:tc>
          <w:tcPr/>
          <w:p w:rsidR="00000000" w:rsidDel="00000000" w:rsidP="00000000" w:rsidRDefault="00000000" w:rsidRPr="00000000" w14:paraId="0000006E">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6F">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70">
            <w:pPr>
              <w:tabs>
                <w:tab w:val="left" w:leader="none" w:pos="709"/>
              </w:tabs>
              <w:spacing w:after="120" w:before="120" w:lineRule="auto"/>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71">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72">
            <w:pPr>
              <w:tabs>
                <w:tab w:val="left" w:leader="none" w:pos="709"/>
              </w:tabs>
              <w:spacing w:after="120" w:before="120" w:lineRule="auto"/>
              <w:rPr>
                <w:color w:val="000000"/>
              </w:rPr>
            </w:pPr>
            <w:r w:rsidDel="00000000" w:rsidR="00000000" w:rsidRPr="00000000">
              <w:rPr>
                <w:rtl w:val="0"/>
              </w:rPr>
            </w:r>
          </w:p>
        </w:tc>
      </w:tr>
    </w:tbl>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b w:val="1"/>
          <w:i w:val="1"/>
          <w:color w:val="000000"/>
          <w:rtl w:val="0"/>
        </w:rPr>
        <w:t xml:space="preserve">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rtl w:val="0"/>
        </w:rPr>
      </w:r>
    </w:p>
    <w:p w:rsidR="00000000" w:rsidDel="00000000" w:rsidP="00000000" w:rsidRDefault="00000000" w:rsidRPr="00000000" w14:paraId="00000076">
      <w:pPr>
        <w:spacing w:after="160" w:line="259" w:lineRule="auto"/>
        <w:rPr>
          <w:b w:val="1"/>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3utoxif" w:id="30"/>
      <w:bookmarkEnd w:id="30"/>
      <w:r w:rsidDel="00000000" w:rsidR="00000000" w:rsidRPr="00000000">
        <w:rPr>
          <w:b w:val="1"/>
          <w:color w:val="000000"/>
          <w:rtl w:val="0"/>
        </w:rPr>
        <w:t xml:space="preserve">2: FORM OF CONFIDENTIALITY UNDERTAKING</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AGREEMENT</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made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BETWEEN:</w:t>
      </w:r>
    </w:p>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together with the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WHEREAS:</w:t>
      </w:r>
    </w:p>
    <w:p w:rsidR="00000000" w:rsidDel="00000000" w:rsidP="00000000" w:rsidRDefault="00000000" w:rsidRPr="00000000" w14:paraId="0000007E">
      <w:pPr>
        <w:spacing w:after="200" w:before="100" w:lineRule="auto"/>
        <w:ind w:left="720" w:hanging="720"/>
        <w:rPr/>
      </w:pPr>
      <w:r w:rsidDel="00000000" w:rsidR="00000000" w:rsidRPr="00000000">
        <w:rPr>
          <w:rtl w:val="0"/>
        </w:rPr>
        <w:t xml:space="preserve">(A)</w:t>
        <w:tab/>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name of Buyer]</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Buyer</w:t>
      </w:r>
      <w:r w:rsidDel="00000000" w:rsidR="00000000" w:rsidRPr="00000000">
        <w:rPr>
          <w:rtl w:val="0"/>
        </w:rPr>
        <w:t xml:space="preserve">”) and the Supplier are party to a contract dated </w:t>
      </w:r>
      <w:r w:rsidDel="00000000" w:rsidR="00000000" w:rsidRPr="00000000">
        <w:rPr>
          <w:highlight w:val="yellow"/>
          <w:rtl w:val="0"/>
        </w:rPr>
        <w:t xml:space="preserve">[</w:t>
      </w:r>
      <w:r w:rsidDel="00000000" w:rsidR="00000000" w:rsidRPr="00000000">
        <w:rPr>
          <w:b w:val="1"/>
          <w:highlight w:val="yellow"/>
          <w:rtl w:val="0"/>
        </w:rPr>
        <w:t xml:space="preserve">insert </w:t>
      </w:r>
      <w:r w:rsidDel="00000000" w:rsidR="00000000" w:rsidRPr="00000000">
        <w:rPr>
          <w:highlight w:val="yellow"/>
          <w:rtl w:val="0"/>
        </w:rPr>
        <w:t xml:space="preserve">date]</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Contract</w:t>
      </w:r>
      <w:r w:rsidDel="00000000" w:rsidR="00000000" w:rsidRPr="00000000">
        <w:rPr>
          <w:rtl w:val="0"/>
        </w:rPr>
        <w:t xml:space="preserve">”) for the provision by the Supplier of </w:t>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brief description of services]</w:t>
      </w:r>
      <w:r w:rsidDel="00000000" w:rsidR="00000000" w:rsidRPr="00000000">
        <w:rPr>
          <w:rtl w:val="0"/>
        </w:rPr>
        <w:t xml:space="preserve"> to the Buyer.</w:t>
      </w:r>
    </w:p>
    <w:bookmarkStart w:colFirst="0" w:colLast="0" w:name="bookmark=id.29yz7q8" w:id="31"/>
    <w:bookmarkEnd w:id="31"/>
    <w:p w:rsidR="00000000" w:rsidDel="00000000" w:rsidP="00000000" w:rsidRDefault="00000000" w:rsidRPr="00000000" w14:paraId="0000007F">
      <w:pPr>
        <w:spacing w:after="200" w:before="100" w:lineRule="auto"/>
        <w:ind w:left="720" w:hanging="720"/>
        <w:rPr/>
      </w:pPr>
      <w:bookmarkStart w:colFirst="0" w:colLast="0" w:name="_heading=h.p49hy1" w:id="32"/>
      <w:bookmarkEnd w:id="32"/>
      <w:r w:rsidDel="00000000" w:rsidR="00000000" w:rsidRPr="00000000">
        <w:rPr>
          <w:rtl w:val="0"/>
        </w:rPr>
        <w:t xml:space="preserve">(B)</w:t>
        <w:tab/>
        <w:t xml:space="preserve">The Buyer wishes to grant a sub-licence to the Sub-licensee in respect of certain software and intellectual property rights licensed to the Buyer pursuant to this Contract (the “</w:t>
      </w:r>
      <w:r w:rsidDel="00000000" w:rsidR="00000000" w:rsidRPr="00000000">
        <w:rPr>
          <w:rFonts w:ascii="Arial" w:cs="Arial" w:eastAsia="Arial" w:hAnsi="Arial"/>
          <w:b w:val="1"/>
          <w:sz w:val="24"/>
          <w:szCs w:val="24"/>
          <w:rtl w:val="0"/>
        </w:rPr>
        <w:t xml:space="preserve">Sub-licence</w:t>
      </w:r>
      <w:r w:rsidDel="00000000" w:rsidR="00000000" w:rsidRPr="00000000">
        <w:rPr>
          <w:rtl w:val="0"/>
        </w:rPr>
        <w:t xml:space="preserve">”).</w:t>
      </w:r>
    </w:p>
    <w:p w:rsidR="00000000" w:rsidDel="00000000" w:rsidP="00000000" w:rsidRDefault="00000000" w:rsidRPr="00000000" w14:paraId="00000080">
      <w:pPr>
        <w:spacing w:after="200" w:before="100" w:lineRule="auto"/>
        <w:ind w:left="720" w:hanging="720"/>
        <w:rPr/>
      </w:pPr>
      <w:r w:rsidDel="00000000" w:rsidR="00000000" w:rsidRPr="00000000">
        <w:rPr>
          <w:rtl w:val="0"/>
        </w:rPr>
        <w:t xml:space="preserve">(C)</w:t>
        <w:tab/>
        <w:t xml:space="preserve">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 IS AGREED as follows:</w:t>
      </w:r>
    </w:p>
    <w:p w:rsidR="00000000" w:rsidDel="00000000" w:rsidP="00000000" w:rsidRDefault="00000000" w:rsidRPr="00000000" w14:paraId="0000008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8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 unless the context otherwise requires:</w:t>
      </w:r>
      <w:r w:rsidDel="00000000" w:rsidR="00000000" w:rsidRPr="00000000">
        <w:rPr>
          <w:rtl w:val="0"/>
        </w:rPr>
      </w:r>
    </w:p>
    <w:tbl>
      <w:tblPr>
        <w:tblStyle w:val="Table3"/>
        <w:tblW w:w="8165.0" w:type="dxa"/>
        <w:jc w:val="left"/>
        <w:tblInd w:w="624.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8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08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or</w:t>
            </w:r>
          </w:p>
          <w:p w:rsidR="00000000" w:rsidDel="00000000" w:rsidP="00000000" w:rsidRDefault="00000000" w:rsidRPr="00000000" w14:paraId="0000008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08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08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08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not including any Information that:</w:t>
            </w:r>
          </w:p>
          <w:p w:rsidR="00000000" w:rsidDel="00000000" w:rsidP="00000000" w:rsidRDefault="00000000" w:rsidRPr="00000000" w14:paraId="0000008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08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08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“Sub-licence”</w:t>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that expression in recital (B) to this Agreement.</w:t>
            </w:r>
          </w:p>
        </w:tc>
      </w:tr>
    </w:tbl>
    <w:p w:rsidR="00000000" w:rsidDel="00000000" w:rsidP="00000000" w:rsidRDefault="00000000" w:rsidRPr="00000000" w14:paraId="0000009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w:t>
      </w:r>
    </w:p>
    <w:p w:rsidR="00000000" w:rsidDel="00000000" w:rsidP="00000000" w:rsidRDefault="00000000" w:rsidRPr="00000000" w14:paraId="0000009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gender includes a reference to other genders;</w:t>
      </w:r>
    </w:p>
    <w:p w:rsidR="00000000" w:rsidDel="00000000" w:rsidP="00000000" w:rsidRDefault="00000000" w:rsidRPr="00000000" w14:paraId="0000009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9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09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09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09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Clauses are to clauses of this Agreement.</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Obligations</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consideration of the Buyer entering into the Sub-licence, the Sub-licensee shall:</w:t>
      </w:r>
      <w:r w:rsidDel="00000000" w:rsidR="00000000" w:rsidRPr="00000000">
        <w:rPr>
          <w:rtl w:val="0"/>
        </w:rPr>
      </w:r>
    </w:p>
    <w:p w:rsidR="00000000" w:rsidDel="00000000" w:rsidP="00000000" w:rsidRDefault="00000000" w:rsidRPr="00000000" w14:paraId="0000009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treat all Confidential Information as secret and confidential;</w:t>
      </w: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in place and maintain proper security measures and procedures to protect the confidentiality of the Confidential Information (having regard to its form and nature); </w:t>
      </w:r>
      <w:r w:rsidDel="00000000" w:rsidR="00000000" w:rsidRPr="00000000">
        <w:rPr>
          <w:rtl w:val="0"/>
        </w:rPr>
      </w:r>
    </w:p>
    <w:p w:rsidR="00000000" w:rsidDel="00000000" w:rsidP="00000000" w:rsidRDefault="00000000" w:rsidRPr="00000000" w14:paraId="0000009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permit the disclosure of any of the Confidential Information to any other person without obtaining the prior written consent of the Supplier or except as expressly set out in this Agreement; </w:t>
      </w: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any of the Confidential Information outside the United Kingdom;</w:t>
      </w: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use or exploit any of the Confidential Information for any purpose whatsoever other than as permitted under the Sub-licence; </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notify the Supplier in writing if it suspects or becomes aware of any unauthorised access, copying, use or disclosure in any form of any of the Confidential Information; and</w:t>
      </w: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expiry or termination of the Sub-licence:</w:t>
      </w: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destroy or return to the Supplier all documents and other tangible materials that contain any of the Confidential Information;</w:t>
      </w: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no further use of any Confidential Information. </w:t>
      </w: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Disclosures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may disclose Confidential Information to those of its directors, officers, employees, consultants and professional advisers who:</w:t>
      </w: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reasonably need to receive the Confidential Information in connection with the Sub-licence; and</w:t>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informed by the Sub-licensee of the confidential nature of the Confidential Information; and</w:t>
      </w: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agreed to terms similar to those in this Agreement.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93x0lu"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o97atn"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making a disclosure pursuant to Clause 3.2, the Sub-licensee shall, if the circumstances permit:</w:t>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the proposed disclosure as soon as possible (and if possible before the court or other public body orders the disclosure of the Confidential Information); and</w:t>
      </w: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court or other public body to treat the Confidential Information as confidential.</w:t>
      </w:r>
      <w:r w:rsidDel="00000000" w:rsidR="00000000" w:rsidRPr="00000000">
        <w:rPr>
          <w:rtl w:val="0"/>
        </w:rPr>
      </w:r>
    </w:p>
    <w:p w:rsidR="00000000" w:rsidDel="00000000" w:rsidP="00000000" w:rsidRDefault="00000000" w:rsidRPr="00000000" w14:paraId="000000B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acknowledges and agrees that all property, including intellectual property rights, in Confidential Information disclosed to it by the Supplier shall remain with and be vested in the Supplier.</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does not include, expressly or by implication, any representations, warranties or other obligations:</w:t>
      </w: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grant the Sub-licensee any licence or rights other than as may be expressly stated in the Sub-licence;</w:t>
      </w: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require the Supplier to disclose, continue disclosing or update any Confidential Information; or</w:t>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to the accuracy, efficacy, completeness, capabilities, safety or any other qualities whatsoever of any Information or materials provided pursuant to or in anticipation of the Sub-licence.</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maximum liability of the Sub-licensee to the Supplier for any breach of this Agreement shall be limited to ten million pounds (£10,000,000).</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the Contracts (Rights of Third Parties) Act 1999 no one other than the Parties has the right to enforce the terms of this Agreement.</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 responsible for all costs incurred by it or on its behalf in connection with this Agreement.</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r w:rsidDel="00000000" w:rsidR="00000000" w:rsidRPr="00000000">
        <w:rPr>
          <w:rtl w:val="0"/>
        </w:rPr>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88uthg"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to be given under this Agreement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ne53p9"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Supplier shall be sent to:</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name and/or position, e.g. “The Finance Director”]</w:t>
      </w:r>
    </w:p>
    <w:p w:rsidR="00000000" w:rsidDel="00000000" w:rsidP="00000000" w:rsidRDefault="00000000" w:rsidRPr="00000000" w14:paraId="000000C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Sub-licensee shall be sent to:</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Organisation]</w:t>
        <w:br w:type="textWrapping"/>
        <w:t xml:space="preserve">[Address]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C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Governing law</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hereby irrevocably submits to the exclusive jurisdiction of the English courts in respect of any claim or dispute arising out of or in connection with this Agreement.</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2jfdx2" w:id="37"/>
      <w:bookmarkEnd w:id="3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Supplier]</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Sub-licensee]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9"/>
        </w:tabs>
        <w:spacing w:after="120" w:lineRule="auto"/>
        <w:rPr>
          <w:b w:val="1"/>
          <w:i w:val="1"/>
          <w:color w:val="000000"/>
          <w:sz w:val="22"/>
          <w:szCs w:val="22"/>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026.0" w:type="dxa"/>
      <w:jc w:val="left"/>
      <w:tblInd w:w="624.0" w:type="dxa"/>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shd w:fill="auto" w:val="clea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105"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 1.2</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p>
      </w:tc>
      <w:tc>
        <w:tcPr>
          <w:tcBorders>
            <w:top w:color="7d7d7d" w:space="0" w:sz="4" w:val="single"/>
          </w:tcBorders>
          <w:shd w:fill="auto" w:val="clear"/>
        </w:tcPr>
        <w:bookmarkStart w:colFirst="0" w:colLast="0" w:name="bookmark=id.3mj2wkv" w:id="38"/>
        <w:bookmarkEnd w:id="38"/>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36 (Intellectual Property Rights), Crown Copyright 2023, [Subject to Contract]</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5"/>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8">
    <w:lvl w:ilvl="0">
      <w:start w:val="36"/>
      <w:numFmt w:val="decimal"/>
      <w:lvlText w:val="Schedule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Section %3"/>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93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357" w:right="0" w:hanging="357"/>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579"/>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1701" w:right="0" w:hanging="76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2591" w:right="0" w:hanging="93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3005" w:right="0" w:hanging="413.999999999999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3402" w:right="0" w:hanging="396.9999999999999"/>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val="1"/>
    <w:rsid w:val="00E574FD"/>
    <w:pPr>
      <w:keepNext w:val="1"/>
      <w:numPr>
        <w:numId w:val="30"/>
      </w:numPr>
      <w:spacing w:before="360"/>
      <w:outlineLvl w:val="0"/>
    </w:pPr>
    <w:rPr>
      <w:b w:val="1"/>
    </w:rPr>
  </w:style>
  <w:style w:type="paragraph" w:styleId="Heading2">
    <w:name w:val="heading 2"/>
    <w:basedOn w:val="HouseStyleBase"/>
    <w:link w:val="Heading2Char"/>
    <w:qFormat w:val="1"/>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val="1"/>
    <w:rsid w:val="001437A5"/>
    <w:pPr>
      <w:numPr>
        <w:ilvl w:val="2"/>
        <w:numId w:val="30"/>
      </w:numPr>
      <w:tabs>
        <w:tab w:val="left" w:pos="2160"/>
      </w:tabs>
      <w:outlineLvl w:val="2"/>
    </w:pPr>
  </w:style>
  <w:style w:type="paragraph" w:styleId="Heading4">
    <w:name w:val="heading 4"/>
    <w:basedOn w:val="HouseStyleBase"/>
    <w:link w:val="Heading4Char"/>
    <w:qFormat w:val="1"/>
    <w:rsid w:val="001437A5"/>
    <w:pPr>
      <w:numPr>
        <w:ilvl w:val="3"/>
        <w:numId w:val="30"/>
      </w:numPr>
      <w:tabs>
        <w:tab w:val="left" w:pos="3240"/>
      </w:tabs>
      <w:outlineLvl w:val="3"/>
    </w:pPr>
  </w:style>
  <w:style w:type="paragraph" w:styleId="Heading5">
    <w:name w:val="heading 5"/>
    <w:basedOn w:val="HouseStyleBase"/>
    <w:link w:val="Heading5Char"/>
    <w:qFormat w:val="1"/>
    <w:rsid w:val="001437A5"/>
    <w:pPr>
      <w:numPr>
        <w:ilvl w:val="4"/>
        <w:numId w:val="30"/>
      </w:numPr>
      <w:tabs>
        <w:tab w:val="left" w:pos="3960"/>
      </w:tabs>
      <w:outlineLvl w:val="4"/>
    </w:pPr>
  </w:style>
  <w:style w:type="paragraph" w:styleId="Heading6">
    <w:name w:val="heading 6"/>
    <w:basedOn w:val="HouseStyleBase"/>
    <w:link w:val="Heading6Char"/>
    <w:qFormat w:val="1"/>
    <w:rsid w:val="001437A5"/>
    <w:pPr>
      <w:numPr>
        <w:ilvl w:val="5"/>
        <w:numId w:val="30"/>
      </w:numPr>
      <w:tabs>
        <w:tab w:val="left" w:pos="4680"/>
      </w:tabs>
      <w:outlineLvl w:val="5"/>
    </w:pPr>
  </w:style>
  <w:style w:type="paragraph" w:styleId="Heading7">
    <w:name w:val="heading 7"/>
    <w:basedOn w:val="HouseStyleBase"/>
    <w:link w:val="Heading7Char"/>
    <w:qFormat w:val="1"/>
    <w:rsid w:val="00E574FD"/>
    <w:pPr>
      <w:numPr>
        <w:ilvl w:val="6"/>
        <w:numId w:val="30"/>
      </w:numPr>
      <w:outlineLvl w:val="6"/>
    </w:pPr>
  </w:style>
  <w:style w:type="paragraph" w:styleId="Heading8">
    <w:name w:val="heading 8"/>
    <w:basedOn w:val="Normal"/>
    <w:next w:val="Normal"/>
    <w:link w:val="Heading8Char"/>
    <w:uiPriority w:val="9"/>
    <w:semiHidden w:val="1"/>
    <w:unhideWhenUsed w:val="1"/>
    <w:rsid w:val="007E15D7"/>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iPriority w:val="9"/>
    <w:semiHidden w:val="1"/>
    <w:unhideWhenUsed w:val="1"/>
    <w:qFormat w:val="1"/>
    <w:rsid w:val="007E15D7"/>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Head" w:customStyle="1">
    <w:name w:val="AppHead"/>
    <w:basedOn w:val="HouseStyleBase"/>
    <w:next w:val="AppPart"/>
    <w:qFormat w:val="1"/>
    <w:rsid w:val="00E574FD"/>
    <w:pPr>
      <w:keepNext w:val="1"/>
      <w:numPr>
        <w:numId w:val="1"/>
      </w:numPr>
      <w:outlineLvl w:val="0"/>
    </w:pPr>
    <w:rPr>
      <w:sz w:val="28"/>
    </w:rPr>
  </w:style>
  <w:style w:type="paragraph" w:styleId="AppPart" w:customStyle="1">
    <w:name w:val="AppPart"/>
    <w:basedOn w:val="HouseStyleBase"/>
    <w:next w:val="MarginText"/>
    <w:qFormat w:val="1"/>
    <w:rsid w:val="00E574FD"/>
    <w:pPr>
      <w:keepNext w:val="1"/>
      <w:numPr>
        <w:ilvl w:val="1"/>
        <w:numId w:val="1"/>
      </w:numPr>
      <w:outlineLvl w:val="1"/>
    </w:pPr>
  </w:style>
  <w:style w:type="paragraph" w:styleId="BodyTextIndent">
    <w:name w:val="Body Text Indent"/>
    <w:basedOn w:val="HouseStyleBase"/>
    <w:link w:val="BodyTextIndentChar"/>
    <w:uiPriority w:val="99"/>
    <w:qFormat w:val="1"/>
    <w:rsid w:val="00E574FD"/>
    <w:pPr>
      <w:numPr>
        <w:numId w:val="2"/>
      </w:numPr>
    </w:pPr>
  </w:style>
  <w:style w:type="character" w:styleId="BodyTextIndentChar" w:customStyle="1">
    <w:name w:val="Body Text Indent Char"/>
    <w:link w:val="BodyTextIndent"/>
    <w:uiPriority w:val="99"/>
    <w:rsid w:val="00E574FD"/>
    <w:rPr>
      <w:rFonts w:ascii="Arial" w:cs="Times New Roman" w:eastAsia="STZhongsong" w:hAnsi="Arial"/>
      <w:sz w:val="24"/>
      <w:szCs w:val="20"/>
      <w:lang w:eastAsia="zh-CN" w:val="en-GB"/>
    </w:rPr>
  </w:style>
  <w:style w:type="paragraph" w:styleId="BodyTextIndent2">
    <w:name w:val="Body Text Indent 2"/>
    <w:basedOn w:val="HouseStyleBase"/>
    <w:link w:val="BodyTextIndent2Char"/>
    <w:uiPriority w:val="99"/>
    <w:qFormat w:val="1"/>
    <w:rsid w:val="00DA3F42"/>
    <w:pPr>
      <w:numPr>
        <w:ilvl w:val="1"/>
        <w:numId w:val="2"/>
      </w:numPr>
      <w:ind w:left="1080"/>
    </w:pPr>
  </w:style>
  <w:style w:type="character" w:styleId="BodyTextIndent2Char" w:customStyle="1">
    <w:name w:val="Body Text Indent 2 Char"/>
    <w:basedOn w:val="DefaultParagraphFont"/>
    <w:link w:val="BodyTextIndent2"/>
    <w:uiPriority w:val="99"/>
    <w:rsid w:val="00DA3F42"/>
    <w:rPr>
      <w:rFonts w:ascii="Arial" w:cs="Times New Roman" w:eastAsia="STZhongsong" w:hAnsi="Arial"/>
      <w:sz w:val="24"/>
      <w:szCs w:val="20"/>
      <w:lang w:eastAsia="zh-CN" w:val="en-GB"/>
    </w:rPr>
  </w:style>
  <w:style w:type="paragraph" w:styleId="BodyTextIndent3">
    <w:name w:val="Body Text Indent 3"/>
    <w:basedOn w:val="HouseStyleBase"/>
    <w:link w:val="BodyTextIndent3Char"/>
    <w:qFormat w:val="1"/>
    <w:rsid w:val="00E574FD"/>
    <w:pPr>
      <w:ind w:left="1440"/>
    </w:pPr>
  </w:style>
  <w:style w:type="character" w:styleId="BodyTextIndent3Char" w:customStyle="1">
    <w:name w:val="Body Text Indent 3 Char"/>
    <w:basedOn w:val="DefaultParagraphFont"/>
    <w:link w:val="BodyTextIndent3"/>
    <w:rsid w:val="00CD5057"/>
    <w:rPr>
      <w:rFonts w:ascii="Arial" w:cs="Times New Roman" w:eastAsia="STZhongsong" w:hAnsi="Arial"/>
      <w:sz w:val="20"/>
      <w:szCs w:val="20"/>
      <w:lang w:eastAsia="zh-CN" w:val="en-GB"/>
    </w:rPr>
  </w:style>
  <w:style w:type="paragraph" w:styleId="BodyTextIndent4" w:customStyle="1">
    <w:name w:val="Body Text Indent 4"/>
    <w:basedOn w:val="HouseStyleBase"/>
    <w:qFormat w:val="1"/>
    <w:rsid w:val="00E574FD"/>
    <w:pPr>
      <w:ind w:left="2160"/>
    </w:pPr>
  </w:style>
  <w:style w:type="paragraph" w:styleId="BodyTextIndent5" w:customStyle="1">
    <w:name w:val="Body Text Indent 5"/>
    <w:basedOn w:val="HouseStyleBase"/>
    <w:qFormat w:val="1"/>
    <w:rsid w:val="00E574FD"/>
    <w:pPr>
      <w:ind w:left="2880"/>
    </w:pPr>
  </w:style>
  <w:style w:type="paragraph" w:styleId="BodyTextIndent6" w:customStyle="1">
    <w:name w:val="Body Text Indent 6"/>
    <w:basedOn w:val="HouseStyleBase"/>
    <w:link w:val="BodyTextIndent6Char"/>
    <w:qFormat w:val="1"/>
    <w:rsid w:val="00E574FD"/>
    <w:pPr>
      <w:ind w:left="3600"/>
    </w:pPr>
  </w:style>
  <w:style w:type="paragraph" w:styleId="BodyTextIndent7" w:customStyle="1">
    <w:name w:val="Body Text Indent 7"/>
    <w:basedOn w:val="HouseStyleBase"/>
    <w:qFormat w:val="1"/>
    <w:rsid w:val="00E574FD"/>
    <w:pPr>
      <w:ind w:left="4320"/>
    </w:pPr>
  </w:style>
  <w:style w:type="paragraph" w:styleId="DefinitionNumbering1" w:customStyle="1">
    <w:name w:val="Definition Numbering 1"/>
    <w:basedOn w:val="HouseStyleBase"/>
    <w:qFormat w:val="1"/>
    <w:rsid w:val="00E574FD"/>
    <w:pPr>
      <w:numPr>
        <w:ilvl w:val="2"/>
        <w:numId w:val="2"/>
      </w:numPr>
      <w:outlineLvl w:val="0"/>
    </w:pPr>
  </w:style>
  <w:style w:type="paragraph" w:styleId="DefinitionNumbering2" w:customStyle="1">
    <w:name w:val="Definition Numbering 2"/>
    <w:basedOn w:val="HouseStyleBase"/>
    <w:qFormat w:val="1"/>
    <w:rsid w:val="00E574FD"/>
    <w:pPr>
      <w:numPr>
        <w:ilvl w:val="3"/>
        <w:numId w:val="2"/>
      </w:numPr>
      <w:outlineLvl w:val="1"/>
    </w:pPr>
  </w:style>
  <w:style w:type="paragraph" w:styleId="DefinitionNumbering3" w:customStyle="1">
    <w:name w:val="Definition Numbering 3"/>
    <w:basedOn w:val="HouseStyleBase"/>
    <w:qFormat w:val="1"/>
    <w:rsid w:val="00E574FD"/>
    <w:pPr>
      <w:numPr>
        <w:ilvl w:val="4"/>
        <w:numId w:val="2"/>
      </w:numPr>
      <w:outlineLvl w:val="2"/>
    </w:pPr>
  </w:style>
  <w:style w:type="character" w:styleId="EndnoteReference">
    <w:name w:val="end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EndnoteText">
    <w:name w:val="endnote text"/>
    <w:basedOn w:val="HouseStyleBase"/>
    <w:link w:val="EndnoteTextChar"/>
    <w:semiHidden w:val="1"/>
    <w:rsid w:val="00E574FD"/>
    <w:pPr>
      <w:ind w:left="720" w:hanging="720"/>
    </w:pPr>
    <w:rPr>
      <w:sz w:val="16"/>
    </w:rPr>
  </w:style>
  <w:style w:type="character" w:styleId="EndnoteTextChar" w:customStyle="1">
    <w:name w:val="Endnote Text Char"/>
    <w:basedOn w:val="DefaultParagraphFont"/>
    <w:link w:val="EndnoteText"/>
    <w:semiHidden w:val="1"/>
    <w:rsid w:val="00CD5057"/>
    <w:rPr>
      <w:rFonts w:ascii="Arial" w:cs="Times New Roman" w:eastAsia="STZhongsong" w:hAnsi="Arial"/>
      <w:sz w:val="16"/>
      <w:szCs w:val="20"/>
      <w:lang w:eastAsia="zh-CN" w:val="en-GB"/>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cs="Times New Roman" w:eastAsia="Times New Roman"/>
      <w:sz w:val="16"/>
      <w:szCs w:val="20"/>
    </w:rPr>
  </w:style>
  <w:style w:type="character" w:styleId="FooterChar" w:customStyle="1">
    <w:name w:val="Footer Char"/>
    <w:basedOn w:val="DefaultParagraphFont"/>
    <w:link w:val="Footer"/>
    <w:rsid w:val="004A6B13"/>
    <w:rPr>
      <w:rFonts w:ascii="Arial" w:cs="Times New Roman" w:eastAsia="Times New Roman" w:hAnsi="Arial"/>
      <w:sz w:val="16"/>
      <w:szCs w:val="20"/>
      <w:lang w:val="en-GB"/>
    </w:rPr>
  </w:style>
  <w:style w:type="character" w:styleId="FootnoteReference">
    <w:name w:val="foot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E574FD"/>
    <w:pPr>
      <w:spacing w:after="60"/>
      <w:ind w:left="720" w:hanging="720"/>
    </w:pPr>
    <w:rPr>
      <w:sz w:val="14"/>
    </w:rPr>
  </w:style>
  <w:style w:type="character" w:styleId="FootnoteTextChar" w:customStyle="1">
    <w:name w:val="Footnote Text Char"/>
    <w:basedOn w:val="DefaultParagraphFont"/>
    <w:link w:val="FootnoteText"/>
    <w:semiHidden w:val="1"/>
    <w:rsid w:val="00CD5057"/>
    <w:rPr>
      <w:rFonts w:ascii="Arial" w:cs="Times New Roman" w:eastAsia="STZhongsong" w:hAnsi="Arial"/>
      <w:sz w:val="14"/>
      <w:szCs w:val="20"/>
      <w:lang w:eastAsia="zh-CN" w:val="en-GB"/>
    </w:rPr>
  </w:style>
  <w:style w:type="paragraph" w:styleId="Heading" w:customStyle="1">
    <w:name w:val="Heading"/>
    <w:basedOn w:val="HouseStyleBaseCentred"/>
    <w:next w:val="MarginText"/>
    <w:qFormat w:val="1"/>
    <w:rsid w:val="009A497D"/>
    <w:pPr>
      <w:keepNext w:val="1"/>
      <w:spacing w:after="360" w:before="360"/>
    </w:pPr>
    <w:rPr>
      <w:sz w:val="44"/>
    </w:rPr>
  </w:style>
  <w:style w:type="character" w:styleId="Heading1Char" w:customStyle="1">
    <w:name w:val="Heading 1 Char"/>
    <w:basedOn w:val="DefaultParagraphFont"/>
    <w:link w:val="Heading1"/>
    <w:rsid w:val="00CD5057"/>
    <w:rPr>
      <w:rFonts w:ascii="Arial" w:cs="Times New Roman" w:eastAsia="STZhongsong" w:hAnsi="Arial"/>
      <w:b w:val="1"/>
      <w:sz w:val="24"/>
      <w:szCs w:val="20"/>
      <w:lang w:eastAsia="zh-CN" w:val="en-GB"/>
    </w:rPr>
  </w:style>
  <w:style w:type="character" w:styleId="Heading2Char" w:customStyle="1">
    <w:name w:val="Heading 2 Char"/>
    <w:basedOn w:val="DefaultParagraphFont"/>
    <w:link w:val="Heading2"/>
    <w:rsid w:val="001437A5"/>
    <w:rPr>
      <w:rFonts w:ascii="Arial" w:cs="Times New Roman" w:eastAsia="STZhongsong" w:hAnsi="Arial"/>
      <w:sz w:val="24"/>
      <w:szCs w:val="20"/>
      <w:lang w:eastAsia="zh-CN" w:val="en-GB"/>
    </w:rPr>
  </w:style>
  <w:style w:type="character" w:styleId="Heading3Char" w:customStyle="1">
    <w:name w:val="Heading 3 Char"/>
    <w:basedOn w:val="DefaultParagraphFont"/>
    <w:link w:val="Heading3"/>
    <w:rsid w:val="001437A5"/>
    <w:rPr>
      <w:rFonts w:ascii="Arial" w:cs="Times New Roman" w:eastAsia="STZhongsong" w:hAnsi="Arial"/>
      <w:sz w:val="24"/>
      <w:szCs w:val="20"/>
      <w:lang w:eastAsia="zh-CN" w:val="en-GB"/>
    </w:rPr>
  </w:style>
  <w:style w:type="character" w:styleId="Heading4Char" w:customStyle="1">
    <w:name w:val="Heading 4 Char"/>
    <w:basedOn w:val="DefaultParagraphFont"/>
    <w:link w:val="Heading4"/>
    <w:rsid w:val="001437A5"/>
    <w:rPr>
      <w:rFonts w:ascii="Arial" w:cs="Times New Roman" w:eastAsia="STZhongsong" w:hAnsi="Arial"/>
      <w:sz w:val="24"/>
      <w:szCs w:val="20"/>
      <w:lang w:eastAsia="zh-CN" w:val="en-GB"/>
    </w:rPr>
  </w:style>
  <w:style w:type="character" w:styleId="Heading5Char" w:customStyle="1">
    <w:name w:val="Heading 5 Char"/>
    <w:basedOn w:val="DefaultParagraphFont"/>
    <w:link w:val="Heading5"/>
    <w:rsid w:val="001437A5"/>
    <w:rPr>
      <w:rFonts w:ascii="Arial" w:cs="Times New Roman" w:eastAsia="STZhongsong" w:hAnsi="Arial"/>
      <w:sz w:val="24"/>
      <w:szCs w:val="20"/>
      <w:lang w:eastAsia="zh-CN" w:val="en-GB"/>
    </w:rPr>
  </w:style>
  <w:style w:type="character" w:styleId="Heading6Char" w:customStyle="1">
    <w:name w:val="Heading 6 Char"/>
    <w:basedOn w:val="DefaultParagraphFont"/>
    <w:link w:val="Heading6"/>
    <w:rsid w:val="001437A5"/>
    <w:rPr>
      <w:rFonts w:ascii="Arial" w:cs="Times New Roman" w:eastAsia="STZhongsong" w:hAnsi="Arial"/>
      <w:sz w:val="24"/>
      <w:szCs w:val="20"/>
      <w:lang w:eastAsia="zh-CN" w:val="en-GB"/>
    </w:rPr>
  </w:style>
  <w:style w:type="character" w:styleId="Heading7Char" w:customStyle="1">
    <w:name w:val="Heading 7 Char"/>
    <w:basedOn w:val="DefaultParagraphFont"/>
    <w:link w:val="Heading7"/>
    <w:rsid w:val="00CD5057"/>
    <w:rPr>
      <w:rFonts w:ascii="Arial" w:cs="Times New Roman" w:eastAsia="STZhongsong" w:hAnsi="Arial"/>
      <w:sz w:val="24"/>
      <w:szCs w:val="20"/>
      <w:lang w:eastAsia="zh-CN" w:val="en-GB"/>
    </w:rPr>
  </w:style>
  <w:style w:type="paragraph" w:styleId="HouseStyleBase" w:customStyle="1">
    <w:name w:val="House Style Base"/>
    <w:link w:val="HouseStyleBaseChar"/>
    <w:rsid w:val="00A55B04"/>
    <w:pPr>
      <w:adjustRightInd w:val="0"/>
      <w:spacing w:after="240" w:line="240" w:lineRule="auto"/>
    </w:pPr>
    <w:rPr>
      <w:rFonts w:ascii="Arial" w:cs="Times New Roman" w:eastAsia="STZhongsong" w:hAnsi="Arial"/>
      <w:sz w:val="24"/>
      <w:szCs w:val="20"/>
      <w:lang w:eastAsia="zh-CN" w:val="en-GB"/>
    </w:rPr>
  </w:style>
  <w:style w:type="character" w:styleId="HouseStyleBaseChar" w:customStyle="1">
    <w:name w:val="House Style Base Char"/>
    <w:link w:val="HouseStyleBase"/>
    <w:rsid w:val="00A55B04"/>
    <w:rPr>
      <w:rFonts w:ascii="Arial" w:cs="Times New Roman" w:eastAsia="STZhongsong" w:hAnsi="Arial"/>
      <w:sz w:val="24"/>
      <w:szCs w:val="20"/>
      <w:lang w:eastAsia="zh-CN" w:val="en-GB"/>
    </w:rPr>
  </w:style>
  <w:style w:type="paragraph" w:styleId="HouseStyleBaseCentred" w:customStyle="1">
    <w:name w:val="House Style Base Centred"/>
    <w:rsid w:val="00F11DB2"/>
    <w:pPr>
      <w:adjustRightInd w:val="0"/>
      <w:spacing w:after="240" w:line="240" w:lineRule="auto"/>
    </w:pPr>
    <w:rPr>
      <w:rFonts w:ascii="Arial" w:cs="Times New Roman" w:eastAsia="STZhongsong" w:hAnsi="Arial"/>
      <w:sz w:val="24"/>
      <w:szCs w:val="20"/>
      <w:lang w:eastAsia="zh-CN" w:val="en-GB"/>
    </w:rPr>
  </w:style>
  <w:style w:type="paragraph" w:styleId="ListBullet1" w:customStyle="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styleId="ListBullet6" w:customStyle="1">
    <w:name w:val="List Bullet 6"/>
    <w:basedOn w:val="HouseStyleBase"/>
    <w:rsid w:val="00E574FD"/>
    <w:pPr>
      <w:numPr>
        <w:ilvl w:val="5"/>
        <w:numId w:val="4"/>
      </w:numPr>
    </w:pPr>
  </w:style>
  <w:style w:type="paragraph" w:styleId="ListBullet7" w:customStyle="1">
    <w:name w:val="List Bullet 7"/>
    <w:basedOn w:val="HouseStyleBase"/>
    <w:rsid w:val="00E574FD"/>
    <w:pPr>
      <w:numPr>
        <w:ilvl w:val="6"/>
        <w:numId w:val="4"/>
      </w:numPr>
    </w:pPr>
  </w:style>
  <w:style w:type="paragraph" w:styleId="MarginText" w:customStyle="1">
    <w:name w:val="Margin Text"/>
    <w:basedOn w:val="HouseStyleBase"/>
    <w:link w:val="MarginTextChar"/>
    <w:qFormat w:val="1"/>
    <w:rsid w:val="00E574FD"/>
  </w:style>
  <w:style w:type="character" w:styleId="MarginTextChar" w:customStyle="1">
    <w:name w:val="Margin Text Char"/>
    <w:basedOn w:val="HouseStyleBaseChar"/>
    <w:link w:val="MarginText"/>
    <w:rsid w:val="00E574FD"/>
    <w:rPr>
      <w:rFonts w:ascii="Arial" w:cs="Times New Roman" w:eastAsia="STZhongsong" w:hAnsi="Arial"/>
      <w:sz w:val="20"/>
      <w:szCs w:val="20"/>
      <w:lang w:eastAsia="zh-CN" w:val="en-GB"/>
    </w:rPr>
  </w:style>
  <w:style w:type="character" w:styleId="PageNumber">
    <w:name w:val="page number"/>
    <w:basedOn w:val="DefaultParagraphFont"/>
    <w:rsid w:val="00E574FD"/>
    <w:rPr>
      <w:rFonts w:ascii="Arial" w:hAnsi="Arial"/>
      <w:sz w:val="16"/>
      <w:lang w:val="en-GB"/>
    </w:rPr>
  </w:style>
  <w:style w:type="paragraph" w:styleId="RecitalNumbering2" w:customStyle="1">
    <w:name w:val="Recital Numbering 2"/>
    <w:basedOn w:val="HouseStyleBase"/>
    <w:qFormat w:val="1"/>
    <w:rsid w:val="00E574FD"/>
    <w:pPr>
      <w:numPr>
        <w:ilvl w:val="1"/>
        <w:numId w:val="5"/>
      </w:numPr>
      <w:outlineLvl w:val="1"/>
    </w:pPr>
  </w:style>
  <w:style w:type="paragraph" w:styleId="RecitalNumbering3" w:customStyle="1">
    <w:name w:val="Recital Numbering 3"/>
    <w:basedOn w:val="HouseStyleBase"/>
    <w:qFormat w:val="1"/>
    <w:rsid w:val="00E574FD"/>
    <w:pPr>
      <w:numPr>
        <w:ilvl w:val="2"/>
        <w:numId w:val="5"/>
      </w:numPr>
      <w:outlineLvl w:val="2"/>
    </w:pPr>
  </w:style>
  <w:style w:type="paragraph" w:styleId="ScheduleL1" w:customStyle="1">
    <w:name w:val="Schedule L1"/>
    <w:basedOn w:val="HouseStyleBase"/>
    <w:next w:val="ScheduleL2A"/>
    <w:qFormat w:val="1"/>
    <w:rsid w:val="00F12531"/>
    <w:pPr>
      <w:keepNext w:val="1"/>
      <w:numPr>
        <w:numId w:val="6"/>
      </w:numPr>
      <w:spacing w:before="360"/>
      <w:outlineLvl w:val="0"/>
    </w:pPr>
    <w:rPr>
      <w:b w:val="1"/>
    </w:rPr>
  </w:style>
  <w:style w:type="paragraph" w:styleId="ScheduleL2" w:customStyle="1">
    <w:name w:val="Schedule L2"/>
    <w:basedOn w:val="HouseStyleBase"/>
    <w:qFormat w:val="1"/>
    <w:rsid w:val="00E574FD"/>
    <w:pPr>
      <w:numPr>
        <w:ilvl w:val="1"/>
        <w:numId w:val="6"/>
      </w:numPr>
      <w:outlineLvl w:val="1"/>
    </w:pPr>
  </w:style>
  <w:style w:type="paragraph" w:styleId="ScheduleL3" w:customStyle="1">
    <w:name w:val="Schedule L3"/>
    <w:basedOn w:val="HouseStyleBase"/>
    <w:qFormat w:val="1"/>
    <w:rsid w:val="00E574FD"/>
    <w:pPr>
      <w:numPr>
        <w:ilvl w:val="2"/>
        <w:numId w:val="6"/>
      </w:numPr>
      <w:outlineLvl w:val="2"/>
    </w:pPr>
  </w:style>
  <w:style w:type="paragraph" w:styleId="ScheduleL4" w:customStyle="1">
    <w:name w:val="Schedule L4"/>
    <w:basedOn w:val="HouseStyleBase"/>
    <w:qFormat w:val="1"/>
    <w:rsid w:val="00E574FD"/>
    <w:pPr>
      <w:numPr>
        <w:ilvl w:val="3"/>
        <w:numId w:val="6"/>
      </w:numPr>
      <w:outlineLvl w:val="3"/>
    </w:pPr>
  </w:style>
  <w:style w:type="paragraph" w:styleId="ScheduleL5" w:customStyle="1">
    <w:name w:val="Schedule L5"/>
    <w:basedOn w:val="HouseStyleBase"/>
    <w:qFormat w:val="1"/>
    <w:rsid w:val="00E574FD"/>
    <w:pPr>
      <w:numPr>
        <w:ilvl w:val="4"/>
        <w:numId w:val="6"/>
      </w:numPr>
      <w:outlineLvl w:val="4"/>
    </w:pPr>
  </w:style>
  <w:style w:type="paragraph" w:styleId="ScheduleL6" w:customStyle="1">
    <w:name w:val="Schedule L6"/>
    <w:basedOn w:val="HouseStyleBase"/>
    <w:qFormat w:val="1"/>
    <w:rsid w:val="00E574FD"/>
    <w:pPr>
      <w:numPr>
        <w:ilvl w:val="5"/>
        <w:numId w:val="6"/>
      </w:numPr>
      <w:outlineLvl w:val="5"/>
    </w:pPr>
  </w:style>
  <w:style w:type="paragraph" w:styleId="ScheduleL7" w:customStyle="1">
    <w:name w:val="Schedule L7"/>
    <w:basedOn w:val="HouseStyleBase"/>
    <w:qFormat w:val="1"/>
    <w:rsid w:val="00E574FD"/>
    <w:pPr>
      <w:numPr>
        <w:ilvl w:val="6"/>
        <w:numId w:val="6"/>
      </w:numPr>
      <w:outlineLvl w:val="6"/>
    </w:pPr>
  </w:style>
  <w:style w:type="paragraph" w:styleId="SchHead" w:customStyle="1">
    <w:name w:val="SchHead"/>
    <w:basedOn w:val="HouseStyleBase"/>
    <w:next w:val="SchPart"/>
    <w:qFormat w:val="1"/>
    <w:rsid w:val="001437A5"/>
    <w:pPr>
      <w:keepNext w:val="1"/>
      <w:pageBreakBefore w:val="1"/>
      <w:numPr>
        <w:numId w:val="8"/>
      </w:numPr>
      <w:outlineLvl w:val="0"/>
    </w:pPr>
    <w:rPr>
      <w:b w:val="1"/>
      <w:sz w:val="36"/>
    </w:rPr>
  </w:style>
  <w:style w:type="paragraph" w:styleId="SchPart" w:customStyle="1">
    <w:name w:val="SchPart"/>
    <w:basedOn w:val="HouseStyleBase"/>
    <w:next w:val="MarginText"/>
    <w:qFormat w:val="1"/>
    <w:rsid w:val="00E574FD"/>
    <w:pPr>
      <w:keepNext w:val="1"/>
      <w:numPr>
        <w:ilvl w:val="1"/>
        <w:numId w:val="8"/>
      </w:numPr>
      <w:outlineLvl w:val="1"/>
    </w:pPr>
  </w:style>
  <w:style w:type="paragraph" w:styleId="SchSection" w:customStyle="1">
    <w:name w:val="SchSection"/>
    <w:basedOn w:val="HouseStyleBase"/>
    <w:next w:val="MarginText"/>
    <w:qFormat w:val="1"/>
    <w:rsid w:val="00E574FD"/>
    <w:pPr>
      <w:keepNext w:val="1"/>
      <w:numPr>
        <w:ilvl w:val="2"/>
        <w:numId w:val="8"/>
      </w:numPr>
      <w:outlineLvl w:val="2"/>
    </w:pPr>
    <w:rPr>
      <w:b w:val="1"/>
    </w:rPr>
  </w:style>
  <w:style w:type="paragraph" w:styleId="Table-followingparagraph" w:customStyle="1">
    <w:name w:val="Table - following paragraph"/>
    <w:basedOn w:val="HouseStyleBase"/>
    <w:next w:val="MarginText"/>
    <w:qFormat w:val="1"/>
    <w:rsid w:val="00E574FD"/>
    <w:pPr>
      <w:spacing w:after="0"/>
    </w:pPr>
  </w:style>
  <w:style w:type="paragraph" w:styleId="Table-Text" w:customStyle="1">
    <w:name w:val="Table - Text"/>
    <w:basedOn w:val="HouseStyleBase-LeftAlign"/>
    <w:qFormat w:val="1"/>
    <w:rsid w:val="00BE7397"/>
    <w:pPr>
      <w:spacing w:after="120" w:before="120"/>
    </w:pPr>
  </w:style>
  <w:style w:type="paragraph" w:styleId="TOC1">
    <w:name w:val="toc 1"/>
    <w:uiPriority w:val="39"/>
    <w:rsid w:val="00467960"/>
    <w:pPr>
      <w:tabs>
        <w:tab w:val="right" w:leader="dot" w:pos="9029"/>
      </w:tabs>
      <w:adjustRightInd w:val="0"/>
      <w:spacing w:after="120" w:line="240" w:lineRule="auto"/>
    </w:pPr>
    <w:rPr>
      <w:rFonts w:ascii="Arial Bold" w:cs="Times New Roman" w:eastAsia="STZhongsong" w:hAnsi="Arial Bold"/>
      <w:b w:val="1"/>
      <w:sz w:val="24"/>
      <w:szCs w:val="20"/>
      <w:lang w:eastAsia="zh-CN" w:val="en-GB"/>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cs="Times New Roman" w:eastAsia="STZhongsong" w:hAnsi="Arial"/>
      <w:sz w:val="24"/>
      <w:szCs w:val="20"/>
      <w:lang w:eastAsia="zh-CN" w:val="en-GB"/>
    </w:rPr>
  </w:style>
  <w:style w:type="paragraph" w:styleId="TOC8">
    <w:name w:val="toc 8"/>
    <w:rsid w:val="00E574FD"/>
    <w:pPr>
      <w:tabs>
        <w:tab w:val="right" w:leader="dot" w:pos="9029"/>
      </w:tabs>
      <w:adjustRightInd w:val="0"/>
      <w:spacing w:after="120" w:line="240" w:lineRule="auto"/>
    </w:pPr>
    <w:rPr>
      <w:rFonts w:ascii="Arial" w:cs="Times New Roman" w:eastAsia="STZhongsong" w:hAnsi="Arial"/>
      <w:caps w:val="1"/>
      <w:sz w:val="20"/>
      <w:szCs w:val="20"/>
      <w:lang w:eastAsia="zh-CN" w:val="en-GB"/>
    </w:rPr>
  </w:style>
  <w:style w:type="paragraph" w:styleId="TOC9">
    <w:name w:val="toc 9"/>
    <w:rsid w:val="00E574FD"/>
    <w:pPr>
      <w:tabs>
        <w:tab w:val="right" w:leader="dot" w:pos="9029"/>
      </w:tabs>
      <w:adjustRightInd w:val="0"/>
      <w:spacing w:after="120" w:line="240" w:lineRule="auto"/>
    </w:pPr>
    <w:rPr>
      <w:rFonts w:ascii="Arial" w:cs="Times New Roman" w:eastAsia="STZhongsong" w:hAnsi="Arial"/>
      <w:sz w:val="20"/>
      <w:szCs w:val="20"/>
      <w:lang w:eastAsia="zh-CN" w:val="en-GB"/>
    </w:rPr>
  </w:style>
  <w:style w:type="character" w:styleId="BodyTextIndent6Char" w:customStyle="1">
    <w:name w:val="Body Text Indent 6 Char"/>
    <w:basedOn w:val="HouseStyleBaseChar"/>
    <w:link w:val="BodyTextIndent6"/>
    <w:rsid w:val="00CD5057"/>
    <w:rPr>
      <w:rFonts w:ascii="Arial" w:cs="Times New Roman" w:eastAsia="STZhongsong" w:hAnsi="Arial"/>
      <w:sz w:val="20"/>
      <w:szCs w:val="20"/>
      <w:lang w:eastAsia="zh-CN" w:val="en-GB"/>
    </w:rPr>
  </w:style>
  <w:style w:type="paragraph" w:styleId="Header">
    <w:name w:val="header"/>
    <w:basedOn w:val="Normal"/>
    <w:link w:val="HeaderChar"/>
    <w:uiPriority w:val="99"/>
    <w:unhideWhenUsed w:val="1"/>
    <w:rsid w:val="00B91EFC"/>
    <w:pPr>
      <w:tabs>
        <w:tab w:val="center" w:pos="4513"/>
        <w:tab w:val="right" w:pos="9026"/>
      </w:tabs>
      <w:spacing w:after="0"/>
    </w:pPr>
  </w:style>
  <w:style w:type="character" w:styleId="HeaderChar" w:customStyle="1">
    <w:name w:val="Header Char"/>
    <w:basedOn w:val="DefaultParagraphFont"/>
    <w:link w:val="Header"/>
    <w:uiPriority w:val="99"/>
    <w:rsid w:val="00B91EFC"/>
    <w:rPr>
      <w:rFonts w:ascii="Arial" w:hAnsi="Arial"/>
      <w:sz w:val="20"/>
      <w:lang w:val="en-GB"/>
    </w:rPr>
  </w:style>
  <w:style w:type="paragraph" w:styleId="Sectionheader-noTOC" w:customStyle="1">
    <w:name w:val="Section header - no TOC"/>
    <w:basedOn w:val="HouseStyleBase"/>
    <w:next w:val="MarginText"/>
    <w:qFormat w:val="1"/>
    <w:rsid w:val="009A497D"/>
    <w:pPr>
      <w:keepNext w:val="1"/>
    </w:pPr>
    <w:rPr>
      <w:sz w:val="36"/>
    </w:rPr>
  </w:style>
  <w:style w:type="table" w:styleId="TableGrid">
    <w:name w:val="Table Grid"/>
    <w:basedOn w:val="TableNormal"/>
    <w:uiPriority w:val="39"/>
    <w:rsid w:val="00B91E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A" w:customStyle="1">
    <w:name w:val="Heading A"/>
    <w:basedOn w:val="HouseStyleBase"/>
    <w:next w:val="MarginText"/>
    <w:qFormat w:val="1"/>
    <w:rsid w:val="00934A8B"/>
    <w:pPr>
      <w:keepNext w:val="1"/>
      <w:spacing w:after="360" w:before="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styleId="TitleChar" w:customStyle="1">
    <w:name w:val="Title Char"/>
    <w:basedOn w:val="DefaultParagraphFont"/>
    <w:link w:val="Title"/>
    <w:rsid w:val="00757DFA"/>
    <w:rPr>
      <w:rFonts w:ascii="Cambria" w:cs="Times New Roman" w:eastAsia="STZhongsong" w:hAnsi="Cambria"/>
      <w:kern w:val="28"/>
      <w:sz w:val="58"/>
      <w:szCs w:val="20"/>
      <w:lang w:eastAsia="zh-CN" w:val="en-GB"/>
    </w:rPr>
  </w:style>
  <w:style w:type="paragraph" w:styleId="TOC3">
    <w:name w:val="toc 3"/>
    <w:uiPriority w:val="39"/>
    <w:rsid w:val="0082644B"/>
    <w:pPr>
      <w:tabs>
        <w:tab w:val="right" w:leader="dot" w:pos="9029"/>
      </w:tabs>
      <w:spacing w:after="120"/>
      <w:ind w:left="720"/>
    </w:pPr>
    <w:rPr>
      <w:rFonts w:ascii="Arial" w:cs="Times New Roman" w:eastAsia="STZhongsong" w:hAnsi="Arial"/>
      <w:sz w:val="24"/>
      <w:szCs w:val="20"/>
      <w:lang w:eastAsia="zh-CN" w:val="en-GB"/>
    </w:rPr>
  </w:style>
  <w:style w:type="paragraph" w:styleId="Disclaimer" w:customStyle="1">
    <w:name w:val="~Disclaimer"/>
    <w:basedOn w:val="Normal"/>
    <w:uiPriority w:val="19"/>
    <w:rsid w:val="007D349D"/>
    <w:pPr>
      <w:spacing w:after="0" w:before="60"/>
    </w:pPr>
    <w:rPr>
      <w:color w:val="7d7d7d"/>
      <w:sz w:val="14"/>
      <w:szCs w:val="20"/>
    </w:rPr>
  </w:style>
  <w:style w:type="paragraph" w:styleId="BalloonText">
    <w:name w:val="Balloon Text"/>
    <w:basedOn w:val="Normal"/>
    <w:link w:val="BalloonTextChar"/>
    <w:uiPriority w:val="99"/>
    <w:semiHidden w:val="1"/>
    <w:unhideWhenUsed w:val="1"/>
    <w:rsid w:val="005A7E5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7E51"/>
    <w:rPr>
      <w:rFonts w:ascii="Segoe UI" w:cs="Segoe UI" w:hAnsi="Segoe UI"/>
      <w:sz w:val="18"/>
      <w:szCs w:val="18"/>
      <w:lang w:val="en-GB"/>
    </w:rPr>
  </w:style>
  <w:style w:type="character" w:styleId="Hyperlink">
    <w:name w:val="Hyperlink"/>
    <w:basedOn w:val="DefaultParagraphFont"/>
    <w:uiPriority w:val="99"/>
    <w:unhideWhenUsed w:val="1"/>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cstheme="minorBidi" w:eastAsiaTheme="minorEastAsia"/>
      <w:color w:val="7d7d7d"/>
      <w:sz w:val="32"/>
      <w:szCs w:val="22"/>
    </w:rPr>
  </w:style>
  <w:style w:type="character" w:styleId="SubtitleChar" w:customStyle="1">
    <w:name w:val="Subtitle Char"/>
    <w:basedOn w:val="DefaultParagraphFont"/>
    <w:link w:val="Subtitle"/>
    <w:rsid w:val="00653A55"/>
    <w:rPr>
      <w:rFonts w:ascii="Arial" w:hAnsi="Arial" w:eastAsiaTheme="minorEastAsia"/>
      <w:color w:val="7d7d7d"/>
      <w:sz w:val="32"/>
      <w:lang w:eastAsia="zh-CN" w:val="en-GB"/>
    </w:rPr>
  </w:style>
  <w:style w:type="paragraph" w:styleId="Heading2A" w:customStyle="1">
    <w:name w:val="Heading 2A"/>
    <w:basedOn w:val="HouseStyleBase"/>
    <w:next w:val="Heading2"/>
    <w:link w:val="Heading2AChar"/>
    <w:qFormat w:val="1"/>
    <w:rsid w:val="005B28AA"/>
    <w:pPr>
      <w:keepNext w:val="1"/>
      <w:ind w:left="720"/>
    </w:pPr>
    <w:rPr>
      <w:b w:val="1"/>
    </w:rPr>
  </w:style>
  <w:style w:type="paragraph" w:styleId="ScheduleL2A" w:customStyle="1">
    <w:name w:val="Schedule L2A"/>
    <w:basedOn w:val="HouseStyleBase"/>
    <w:next w:val="ScheduleL2"/>
    <w:qFormat w:val="1"/>
    <w:rsid w:val="00E574FD"/>
    <w:pPr>
      <w:keepNext w:val="1"/>
      <w:ind w:left="720"/>
    </w:pPr>
    <w:rPr>
      <w:b w:val="1"/>
    </w:rPr>
  </w:style>
  <w:style w:type="paragraph" w:styleId="SchGeneralL1" w:customStyle="1">
    <w:name w:val="SchGeneral L1"/>
    <w:basedOn w:val="HouseStyleBase"/>
    <w:qFormat w:val="1"/>
    <w:rsid w:val="00E574FD"/>
    <w:pPr>
      <w:numPr>
        <w:numId w:val="7"/>
      </w:numPr>
    </w:pPr>
  </w:style>
  <w:style w:type="paragraph" w:styleId="SchGeneralL2" w:customStyle="1">
    <w:name w:val="SchGeneral L2"/>
    <w:basedOn w:val="HouseStyleBase"/>
    <w:qFormat w:val="1"/>
    <w:rsid w:val="00E574FD"/>
    <w:pPr>
      <w:numPr>
        <w:ilvl w:val="1"/>
        <w:numId w:val="7"/>
      </w:numPr>
    </w:pPr>
  </w:style>
  <w:style w:type="paragraph" w:styleId="SchGeneralL3" w:customStyle="1">
    <w:name w:val="SchGeneral L3"/>
    <w:basedOn w:val="HouseStyleBase"/>
    <w:qFormat w:val="1"/>
    <w:rsid w:val="00E574FD"/>
    <w:pPr>
      <w:numPr>
        <w:ilvl w:val="2"/>
        <w:numId w:val="7"/>
      </w:numPr>
    </w:pPr>
  </w:style>
  <w:style w:type="paragraph" w:styleId="SchGeneralL4" w:customStyle="1">
    <w:name w:val="SchGeneral L4"/>
    <w:basedOn w:val="HouseStyleBase"/>
    <w:qFormat w:val="1"/>
    <w:rsid w:val="00E574FD"/>
    <w:pPr>
      <w:numPr>
        <w:ilvl w:val="3"/>
        <w:numId w:val="7"/>
      </w:numPr>
    </w:pPr>
  </w:style>
  <w:style w:type="paragraph" w:styleId="SchGeneralL5" w:customStyle="1">
    <w:name w:val="SchGeneral L5"/>
    <w:basedOn w:val="HouseStyleBase"/>
    <w:qFormat w:val="1"/>
    <w:rsid w:val="00E574FD"/>
    <w:pPr>
      <w:numPr>
        <w:ilvl w:val="4"/>
        <w:numId w:val="7"/>
      </w:numPr>
    </w:pPr>
  </w:style>
  <w:style w:type="paragraph" w:styleId="CommentText">
    <w:name w:val="annotation text"/>
    <w:basedOn w:val="Normal"/>
    <w:link w:val="CommentTextChar"/>
    <w:uiPriority w:val="99"/>
    <w:unhideWhenUsed w:val="1"/>
    <w:rsid w:val="008D08F3"/>
    <w:pPr>
      <w:overflowPunct w:val="0"/>
      <w:autoSpaceDE w:val="0"/>
      <w:autoSpaceDN w:val="0"/>
      <w:adjustRightInd w:val="0"/>
      <w:textAlignment w:val="baseline"/>
    </w:pPr>
    <w:rPr>
      <w:rFonts w:cs="Times New Roman" w:eastAsia="Times New Roman"/>
      <w:szCs w:val="20"/>
    </w:rPr>
  </w:style>
  <w:style w:type="character" w:styleId="CommentTextChar" w:customStyle="1">
    <w:name w:val="Comment Text Char"/>
    <w:basedOn w:val="DefaultParagraphFont"/>
    <w:link w:val="CommentText"/>
    <w:uiPriority w:val="99"/>
    <w:rsid w:val="008D08F3"/>
    <w:rPr>
      <w:rFonts w:ascii="Arial" w:cs="Times New Roman" w:eastAsia="Times New Roman" w:hAnsi="Arial"/>
      <w:sz w:val="20"/>
      <w:szCs w:val="20"/>
      <w:lang w:val="en-GB"/>
    </w:rPr>
  </w:style>
  <w:style w:type="paragraph" w:styleId="Executionclause" w:customStyle="1">
    <w:name w:val="Execution clause"/>
    <w:basedOn w:val="HouseStyleBase"/>
    <w:qFormat w:val="1"/>
    <w:rsid w:val="00E574FD"/>
    <w:pPr>
      <w:spacing w:after="0"/>
    </w:pPr>
    <w:rPr>
      <w:rFonts w:cs="Arial"/>
    </w:rPr>
  </w:style>
  <w:style w:type="paragraph" w:styleId="GeneralHeading2A" w:customStyle="1">
    <w:name w:val="General Heading 2A"/>
    <w:basedOn w:val="HouseStyleBase"/>
    <w:next w:val="Normal"/>
    <w:semiHidden w:val="1"/>
    <w:qFormat w:val="1"/>
    <w:rsid w:val="00E574FD"/>
    <w:pPr>
      <w:keepNext w:val="1"/>
    </w:pPr>
    <w:rPr>
      <w:b w:val="1"/>
    </w:rPr>
  </w:style>
  <w:style w:type="paragraph" w:styleId="GeneralHeadingA" w:customStyle="1">
    <w:name w:val="General Heading A"/>
    <w:basedOn w:val="HouseStyleBase"/>
    <w:next w:val="GeneralHeading2A"/>
    <w:semiHidden w:val="1"/>
    <w:qFormat w:val="1"/>
    <w:rsid w:val="00E574FD"/>
    <w:pPr>
      <w:keepNext w:val="1"/>
      <w:spacing w:before="360"/>
    </w:pPr>
    <w:rPr>
      <w:b w:val="1"/>
    </w:rPr>
  </w:style>
  <w:style w:type="paragraph" w:styleId="GeneralL1" w:customStyle="1">
    <w:name w:val="General L1"/>
    <w:basedOn w:val="HouseStyleBase"/>
    <w:semiHidden w:val="1"/>
    <w:qFormat w:val="1"/>
    <w:rsid w:val="00E574FD"/>
    <w:pPr>
      <w:numPr>
        <w:numId w:val="9"/>
      </w:numPr>
    </w:pPr>
  </w:style>
  <w:style w:type="paragraph" w:styleId="GeneralL2" w:customStyle="1">
    <w:name w:val="General L2"/>
    <w:basedOn w:val="HouseStyleBase"/>
    <w:semiHidden w:val="1"/>
    <w:qFormat w:val="1"/>
    <w:rsid w:val="00E574FD"/>
    <w:pPr>
      <w:numPr>
        <w:ilvl w:val="1"/>
        <w:numId w:val="9"/>
      </w:numPr>
    </w:pPr>
  </w:style>
  <w:style w:type="paragraph" w:styleId="GeneralL3" w:customStyle="1">
    <w:name w:val="General L3"/>
    <w:basedOn w:val="HouseStyleBase"/>
    <w:semiHidden w:val="1"/>
    <w:qFormat w:val="1"/>
    <w:rsid w:val="00E574FD"/>
    <w:pPr>
      <w:numPr>
        <w:ilvl w:val="2"/>
        <w:numId w:val="9"/>
      </w:numPr>
    </w:pPr>
  </w:style>
  <w:style w:type="paragraph" w:styleId="GeneralL4" w:customStyle="1">
    <w:name w:val="General L4"/>
    <w:basedOn w:val="HouseStyleBase"/>
    <w:semiHidden w:val="1"/>
    <w:qFormat w:val="1"/>
    <w:rsid w:val="00E574FD"/>
    <w:pPr>
      <w:numPr>
        <w:ilvl w:val="3"/>
        <w:numId w:val="9"/>
      </w:numPr>
    </w:pPr>
  </w:style>
  <w:style w:type="paragraph" w:styleId="GeneralL5" w:customStyle="1">
    <w:name w:val="General L5"/>
    <w:basedOn w:val="HouseStyleBase"/>
    <w:semiHidden w:val="1"/>
    <w:qFormat w:val="1"/>
    <w:rsid w:val="00E574FD"/>
    <w:pPr>
      <w:numPr>
        <w:ilvl w:val="4"/>
        <w:numId w:val="9"/>
      </w:numPr>
    </w:pPr>
  </w:style>
  <w:style w:type="paragraph" w:styleId="RecitalNumbering1" w:customStyle="1">
    <w:name w:val="Recital Numbering 1"/>
    <w:basedOn w:val="HouseStyleBase"/>
    <w:qFormat w:val="1"/>
    <w:rsid w:val="00E574FD"/>
    <w:pPr>
      <w:numPr>
        <w:numId w:val="5"/>
      </w:numPr>
      <w:outlineLvl w:val="0"/>
    </w:pPr>
  </w:style>
  <w:style w:type="paragraph" w:styleId="TOCHeading">
    <w:name w:val="TOC Heading"/>
    <w:basedOn w:val="Heading1"/>
    <w:next w:val="Normal"/>
    <w:uiPriority w:val="39"/>
    <w:semiHidden w:val="1"/>
    <w:unhideWhenUsed w:val="1"/>
    <w:qFormat w:val="1"/>
    <w:rsid w:val="00E574FD"/>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2f5496" w:themeColor="accent1" w:themeShade="0000BF"/>
      <w:sz w:val="32"/>
      <w:szCs w:val="32"/>
      <w:lang w:eastAsia="en-US"/>
    </w:rPr>
  </w:style>
  <w:style w:type="character" w:styleId="Heading2AChar" w:customStyle="1">
    <w:name w:val="Heading 2A Char"/>
    <w:link w:val="Heading2A"/>
    <w:locked w:val="1"/>
    <w:rsid w:val="005B28AA"/>
    <w:rPr>
      <w:rFonts w:ascii="Arial" w:cs="Times New Roman" w:eastAsia="STZhongsong" w:hAnsi="Arial"/>
      <w:b w:val="1"/>
      <w:sz w:val="20"/>
      <w:szCs w:val="20"/>
      <w:lang w:eastAsia="zh-CN" w:val="en-GB"/>
    </w:rPr>
  </w:style>
  <w:style w:type="character" w:styleId="bodypartyheadchar" w:customStyle="1">
    <w:name w:val="_body party head char"/>
    <w:uiPriority w:val="99"/>
    <w:semiHidden w:val="1"/>
    <w:rsid w:val="000930B5"/>
    <w:rPr>
      <w:rFonts w:ascii="Arial" w:hAnsi="Arial"/>
      <w:b w:val="1"/>
      <w:i w:val="0"/>
      <w:caps w:val="0"/>
      <w:sz w:val="20"/>
      <w:szCs w:val="22"/>
      <w:lang w:bidi="ar-SA" w:eastAsia="en-GB" w:val="en-GB"/>
    </w:rPr>
  </w:style>
  <w:style w:type="paragraph" w:styleId="MarginTextHang" w:customStyle="1">
    <w:name w:val="Margin Text Hang"/>
    <w:basedOn w:val="HouseStyleBase"/>
    <w:rsid w:val="000B3CF9"/>
    <w:pPr>
      <w:overflowPunct w:val="0"/>
      <w:autoSpaceDE w:val="0"/>
      <w:autoSpaceDN w:val="0"/>
      <w:ind w:left="720" w:hanging="720"/>
      <w:textAlignment w:val="baseline"/>
    </w:pPr>
  </w:style>
  <w:style w:type="character" w:styleId="bodystrongchar" w:customStyle="1">
    <w:name w:val="_body strong char"/>
    <w:basedOn w:val="DefaultParagraphFont"/>
    <w:uiPriority w:val="99"/>
    <w:semiHidden w:val="1"/>
    <w:qFormat w:val="1"/>
    <w:rsid w:val="000B3CF9"/>
    <w:rPr>
      <w:rFonts w:ascii="Arial" w:eastAsia="SimSun" w:hAnsi="Arial"/>
      <w:b w:val="1"/>
      <w:sz w:val="20"/>
      <w:szCs w:val="24"/>
      <w:lang w:val="en-GB"/>
    </w:rPr>
  </w:style>
  <w:style w:type="paragraph" w:styleId="partytable" w:customStyle="1">
    <w:name w:val="_party table"/>
    <w:basedOn w:val="MarginText"/>
    <w:link w:val="partytableChar"/>
    <w:autoRedefine w:val="1"/>
    <w:uiPriority w:val="99"/>
    <w:semiHidden w:val="1"/>
    <w:qFormat w:val="1"/>
    <w:rsid w:val="001F7BA2"/>
    <w:pPr>
      <w:spacing w:after="0"/>
      <w:ind w:left="1438" w:hanging="1438"/>
    </w:pPr>
    <w:rPr>
      <w:bCs w:val="1"/>
    </w:rPr>
  </w:style>
  <w:style w:type="character" w:styleId="partytableChar" w:customStyle="1">
    <w:name w:val="_party table Char"/>
    <w:link w:val="partytable"/>
    <w:uiPriority w:val="99"/>
    <w:semiHidden w:val="1"/>
    <w:rsid w:val="001F7BA2"/>
    <w:rPr>
      <w:rFonts w:ascii="Arial" w:cs="Times New Roman" w:eastAsia="STZhongsong" w:hAnsi="Arial"/>
      <w:bCs w:val="1"/>
      <w:sz w:val="20"/>
      <w:szCs w:val="20"/>
      <w:lang w:eastAsia="zh-CN" w:val="en-GB"/>
    </w:rPr>
  </w:style>
  <w:style w:type="character" w:styleId="footersmallstrongchar" w:customStyle="1">
    <w:name w:val="_footer small strong char"/>
    <w:basedOn w:val="DefaultParagraphFont"/>
    <w:uiPriority w:val="99"/>
    <w:semiHidden w:val="1"/>
    <w:rsid w:val="00944EF7"/>
    <w:rPr>
      <w:rFonts w:ascii="Arial" w:hAnsi="Arial"/>
      <w:b w:val="1"/>
      <w:sz w:val="14"/>
      <w:szCs w:val="24"/>
      <w:lang w:bidi="ar-SA" w:eastAsia="en-GB" w:val="en-GB"/>
    </w:rPr>
  </w:style>
  <w:style w:type="paragraph" w:styleId="body" w:customStyle="1">
    <w:name w:val="_body"/>
    <w:basedOn w:val="HouseStyleBase"/>
    <w:link w:val="bodyChar"/>
    <w:uiPriority w:val="99"/>
    <w:semiHidden w:val="1"/>
    <w:rsid w:val="008C524C"/>
    <w:pPr>
      <w:spacing w:after="0"/>
    </w:pPr>
    <w:rPr>
      <w:rFonts w:eastAsia="Times New Roman"/>
      <w:szCs w:val="24"/>
      <w:lang w:eastAsia="en-GB"/>
    </w:rPr>
  </w:style>
  <w:style w:type="character" w:styleId="bodyChar" w:customStyle="1">
    <w:name w:val="_body Char"/>
    <w:link w:val="body"/>
    <w:uiPriority w:val="99"/>
    <w:semiHidden w:val="1"/>
    <w:rsid w:val="008C524C"/>
    <w:rPr>
      <w:rFonts w:ascii="Arial" w:cs="Times New Roman" w:eastAsia="Times New Roman" w:hAnsi="Arial"/>
      <w:sz w:val="20"/>
      <w:szCs w:val="24"/>
      <w:lang w:eastAsia="en-GB" w:val="en-GB"/>
    </w:rPr>
  </w:style>
  <w:style w:type="paragraph" w:styleId="draft" w:customStyle="1">
    <w:name w:val="_draft"/>
    <w:basedOn w:val="Header"/>
    <w:qFormat w:val="1"/>
    <w:rsid w:val="00BF2FB8"/>
    <w:rPr>
      <w:color w:val="ffffff" w:themeColor="background1"/>
    </w:rPr>
  </w:style>
  <w:style w:type="paragraph" w:styleId="footerafter" w:customStyle="1">
    <w:name w:val="_footer after"/>
    <w:basedOn w:val="Normal"/>
    <w:uiPriority w:val="99"/>
    <w:semiHidden w:val="1"/>
    <w:rsid w:val="00C4503B"/>
    <w:pPr>
      <w:tabs>
        <w:tab w:val="center" w:pos="4153"/>
        <w:tab w:val="right" w:pos="8306"/>
      </w:tabs>
      <w:spacing w:after="60" w:before="60"/>
    </w:pPr>
    <w:rPr>
      <w:rFonts w:cs="Times New Roman" w:eastAsia="SimSun"/>
      <w:sz w:val="16"/>
      <w:szCs w:val="24"/>
      <w:lang w:eastAsia="zh-CN"/>
    </w:rPr>
  </w:style>
  <w:style w:type="paragraph" w:styleId="AUSignatures-Agreement" w:customStyle="1">
    <w:name w:val="AU Signatures - Agreement"/>
    <w:basedOn w:val="Normal"/>
    <w:uiPriority w:val="99"/>
    <w:semiHidden w:val="1"/>
    <w:rsid w:val="004223B5"/>
    <w:pPr>
      <w:keepNext w:val="1"/>
      <w:spacing w:after="0" w:before="400" w:line="276" w:lineRule="auto"/>
    </w:pPr>
    <w:rPr>
      <w:rFonts w:cs="Arial" w:eastAsia="Times New Roman"/>
      <w:szCs w:val="24"/>
    </w:rPr>
  </w:style>
  <w:style w:type="paragraph" w:styleId="AUSignatures-Deed" w:customStyle="1">
    <w:name w:val="AU Signatures - Deed"/>
    <w:basedOn w:val="Normal"/>
    <w:uiPriority w:val="99"/>
    <w:semiHidden w:val="1"/>
    <w:rsid w:val="004223B5"/>
    <w:pPr>
      <w:keepNext w:val="1"/>
      <w:spacing w:after="0" w:before="400" w:line="276" w:lineRule="auto"/>
    </w:pPr>
    <w:rPr>
      <w:rFonts w:cs="Arial" w:eastAsia="Times New Roman"/>
      <w:szCs w:val="24"/>
    </w:rPr>
  </w:style>
  <w:style w:type="paragraph" w:styleId="PartyLower" w:customStyle="1">
    <w:name w:val="Party Lower"/>
    <w:basedOn w:val="HouseStyleBase"/>
    <w:link w:val="PartyLowerChar"/>
    <w:qFormat w:val="1"/>
    <w:rsid w:val="00CF650A"/>
    <w:pPr>
      <w:numPr>
        <w:numId w:val="10"/>
      </w:numPr>
    </w:pPr>
    <w:rPr>
      <w:b w:val="1"/>
    </w:rPr>
  </w:style>
  <w:style w:type="character" w:styleId="PartyLowerChar" w:customStyle="1">
    <w:name w:val="Party Lower Char"/>
    <w:basedOn w:val="HouseStyleBaseChar"/>
    <w:link w:val="PartyLower"/>
    <w:rsid w:val="00CF650A"/>
    <w:rPr>
      <w:rFonts w:ascii="Arial" w:cs="Times New Roman" w:eastAsia="STZhongsong" w:hAnsi="Arial"/>
      <w:b w:val="1"/>
      <w:sz w:val="24"/>
      <w:szCs w:val="20"/>
      <w:lang w:eastAsia="zh-CN" w:val="en-GB"/>
    </w:rPr>
  </w:style>
  <w:style w:type="paragraph" w:styleId="CoverDate" w:customStyle="1">
    <w:name w:val="_CoverDate"/>
    <w:basedOn w:val="Normal"/>
    <w:uiPriority w:val="99"/>
    <w:semiHidden w:val="1"/>
    <w:qFormat w:val="1"/>
    <w:rsid w:val="006B75E2"/>
    <w:pPr>
      <w:framePr w:lines="0" w:hSpace="180" w:wrap="around" w:hAnchor="margin" w:vAnchor="page" w:xAlign="right" w:y="5113"/>
      <w:tabs>
        <w:tab w:val="left" w:pos="4320"/>
      </w:tabs>
      <w:spacing w:before="360"/>
    </w:pPr>
    <w:rPr>
      <w:rFonts w:cs="Arial"/>
      <w:color w:val="7d7d7d"/>
      <w:sz w:val="32"/>
      <w:szCs w:val="20"/>
    </w:rPr>
  </w:style>
  <w:style w:type="paragraph" w:styleId="CoverParties" w:customStyle="1">
    <w:name w:val="_CoverParties"/>
    <w:basedOn w:val="Normal"/>
    <w:uiPriority w:val="99"/>
    <w:semiHidden w:val="1"/>
    <w:qFormat w:val="1"/>
    <w:rsid w:val="006B75E2"/>
    <w:pPr>
      <w:framePr w:lines="0" w:hSpace="180" w:wrap="around" w:hAnchor="margin" w:vAnchor="page" w:xAlign="right" w:y="5113"/>
      <w:spacing w:after="0"/>
    </w:pPr>
    <w:rPr>
      <w:rFonts w:cs="Arial"/>
      <w:color w:val="7d7d7d"/>
      <w:sz w:val="32"/>
      <w:szCs w:val="20"/>
    </w:rPr>
  </w:style>
  <w:style w:type="paragraph" w:styleId="HouseStyleBase-LeftAlign" w:customStyle="1">
    <w:name w:val="House Style Base - Left Align"/>
    <w:rsid w:val="00A55B04"/>
    <w:pPr>
      <w:spacing w:after="240" w:line="240" w:lineRule="auto"/>
    </w:pPr>
    <w:rPr>
      <w:rFonts w:ascii="Arial" w:cs="Times New Roman" w:eastAsia="STZhongsong" w:hAnsi="Arial"/>
      <w:sz w:val="24"/>
      <w:szCs w:val="20"/>
      <w:lang w:eastAsia="zh-CN" w:val="en-GB"/>
    </w:rPr>
  </w:style>
  <w:style w:type="paragraph" w:styleId="Bibliography">
    <w:name w:val="Bibliography"/>
    <w:basedOn w:val="Normal"/>
    <w:next w:val="Normal"/>
    <w:uiPriority w:val="37"/>
    <w:semiHidden w:val="1"/>
    <w:unhideWhenUsed w:val="1"/>
    <w:rsid w:val="007E15D7"/>
  </w:style>
  <w:style w:type="paragraph" w:styleId="BlockText">
    <w:name w:val="Block Text"/>
    <w:basedOn w:val="Normal"/>
    <w:uiPriority w:val="99"/>
    <w:semiHidden w:val="1"/>
    <w:unhideWhenUsed w:val="1"/>
    <w:rsid w:val="007E15D7"/>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eastAsiaTheme="minorEastAsia" w:hAnsiTheme="minorHAnsi"/>
      <w:i w:val="1"/>
      <w:iCs w:val="1"/>
      <w:color w:val="4472c4" w:themeColor="accent1"/>
    </w:rPr>
  </w:style>
  <w:style w:type="paragraph" w:styleId="BodyText">
    <w:name w:val="Body Text"/>
    <w:basedOn w:val="Normal"/>
    <w:link w:val="BodyTextChar"/>
    <w:uiPriority w:val="99"/>
    <w:semiHidden w:val="1"/>
    <w:unhideWhenUsed w:val="1"/>
    <w:rsid w:val="007E15D7"/>
    <w:pPr>
      <w:spacing w:after="120"/>
    </w:pPr>
  </w:style>
  <w:style w:type="character" w:styleId="BodyTextChar" w:customStyle="1">
    <w:name w:val="Body Text Char"/>
    <w:basedOn w:val="DefaultParagraphFont"/>
    <w:link w:val="BodyText"/>
    <w:uiPriority w:val="99"/>
    <w:semiHidden w:val="1"/>
    <w:rsid w:val="007E15D7"/>
    <w:rPr>
      <w:rFonts w:ascii="Arial" w:hAnsi="Arial"/>
      <w:sz w:val="20"/>
      <w:lang w:val="en-GB"/>
    </w:rPr>
  </w:style>
  <w:style w:type="paragraph" w:styleId="BodyText2">
    <w:name w:val="Body Text 2"/>
    <w:basedOn w:val="Normal"/>
    <w:link w:val="BodyText2Char"/>
    <w:uiPriority w:val="99"/>
    <w:semiHidden w:val="1"/>
    <w:unhideWhenUsed w:val="1"/>
    <w:rsid w:val="007E15D7"/>
    <w:pPr>
      <w:spacing w:after="120" w:line="480" w:lineRule="auto"/>
    </w:pPr>
  </w:style>
  <w:style w:type="character" w:styleId="BodyText2Char" w:customStyle="1">
    <w:name w:val="Body Text 2 Char"/>
    <w:basedOn w:val="DefaultParagraphFont"/>
    <w:link w:val="BodyText2"/>
    <w:uiPriority w:val="99"/>
    <w:semiHidden w:val="1"/>
    <w:rsid w:val="007E15D7"/>
    <w:rPr>
      <w:rFonts w:ascii="Arial" w:hAnsi="Arial"/>
      <w:sz w:val="20"/>
      <w:lang w:val="en-GB"/>
    </w:rPr>
  </w:style>
  <w:style w:type="paragraph" w:styleId="BodyText3">
    <w:name w:val="Body Text 3"/>
    <w:basedOn w:val="Normal"/>
    <w:link w:val="BodyText3Char"/>
    <w:uiPriority w:val="99"/>
    <w:semiHidden w:val="1"/>
    <w:unhideWhenUsed w:val="1"/>
    <w:rsid w:val="007E15D7"/>
    <w:pPr>
      <w:spacing w:after="120"/>
    </w:pPr>
    <w:rPr>
      <w:sz w:val="16"/>
      <w:szCs w:val="16"/>
    </w:rPr>
  </w:style>
  <w:style w:type="character" w:styleId="BodyText3Char" w:customStyle="1">
    <w:name w:val="Body Text 3 Char"/>
    <w:basedOn w:val="DefaultParagraphFont"/>
    <w:link w:val="BodyText3"/>
    <w:uiPriority w:val="99"/>
    <w:semiHidden w:val="1"/>
    <w:rsid w:val="007E15D7"/>
    <w:rPr>
      <w:rFonts w:ascii="Arial" w:hAnsi="Arial"/>
      <w:sz w:val="16"/>
      <w:szCs w:val="16"/>
      <w:lang w:val="en-GB"/>
    </w:rPr>
  </w:style>
  <w:style w:type="paragraph" w:styleId="BodyTextFirstIndent">
    <w:name w:val="Body Text First Indent"/>
    <w:basedOn w:val="BodyText"/>
    <w:link w:val="BodyTextFirstIndentChar"/>
    <w:uiPriority w:val="99"/>
    <w:semiHidden w:val="1"/>
    <w:unhideWhenUsed w:val="1"/>
    <w:rsid w:val="007E15D7"/>
    <w:pPr>
      <w:spacing w:after="240"/>
      <w:ind w:firstLine="360"/>
    </w:pPr>
  </w:style>
  <w:style w:type="character" w:styleId="BodyTextFirstIndentChar" w:customStyle="1">
    <w:name w:val="Body Text First Indent Char"/>
    <w:basedOn w:val="BodyTextChar"/>
    <w:link w:val="BodyTextFirstIndent"/>
    <w:uiPriority w:val="99"/>
    <w:semiHidden w:val="1"/>
    <w:rsid w:val="007E15D7"/>
    <w:rPr>
      <w:rFonts w:ascii="Arial" w:hAnsi="Arial"/>
      <w:sz w:val="20"/>
      <w:lang w:val="en-GB"/>
    </w:rPr>
  </w:style>
  <w:style w:type="paragraph" w:styleId="BodyTextFirstIndent2">
    <w:name w:val="Body Text First Indent 2"/>
    <w:basedOn w:val="BodyTextIndent"/>
    <w:link w:val="BodyTextFirstIndent2Char"/>
    <w:uiPriority w:val="99"/>
    <w:semiHidden w:val="1"/>
    <w:unhideWhenUsed w:val="1"/>
    <w:rsid w:val="007E15D7"/>
    <w:pPr>
      <w:numPr>
        <w:numId w:val="0"/>
      </w:numPr>
      <w:adjustRightInd w:val="1"/>
      <w:ind w:left="360" w:firstLine="360"/>
    </w:pPr>
    <w:rPr>
      <w:rFonts w:cstheme="minorBidi" w:eastAsiaTheme="minorHAnsi"/>
      <w:szCs w:val="22"/>
      <w:lang w:eastAsia="en-US"/>
    </w:rPr>
  </w:style>
  <w:style w:type="character" w:styleId="BodyTextFirstIndent2Char" w:customStyle="1">
    <w:name w:val="Body Text First Indent 2 Char"/>
    <w:basedOn w:val="BodyTextIndentChar"/>
    <w:link w:val="BodyTextFirstIndent2"/>
    <w:uiPriority w:val="99"/>
    <w:semiHidden w:val="1"/>
    <w:rsid w:val="007E15D7"/>
    <w:rPr>
      <w:rFonts w:ascii="Arial" w:cs="Times New Roman" w:eastAsia="STZhongsong" w:hAnsi="Arial"/>
      <w:sz w:val="20"/>
      <w:szCs w:val="20"/>
      <w:lang w:eastAsia="zh-CN" w:val="en-GB"/>
    </w:rPr>
  </w:style>
  <w:style w:type="character" w:styleId="BookTitle">
    <w:name w:val="Book Title"/>
    <w:basedOn w:val="DefaultParagraphFont"/>
    <w:uiPriority w:val="33"/>
    <w:qFormat w:val="1"/>
    <w:rsid w:val="007E15D7"/>
    <w:rPr>
      <w:b w:val="1"/>
      <w:bCs w:val="1"/>
      <w:i w:val="1"/>
      <w:iCs w:val="1"/>
      <w:spacing w:val="5"/>
      <w:lang w:val="en-GB"/>
    </w:rPr>
  </w:style>
  <w:style w:type="paragraph" w:styleId="Caption">
    <w:name w:val="caption"/>
    <w:basedOn w:val="Normal"/>
    <w:next w:val="Normal"/>
    <w:uiPriority w:val="35"/>
    <w:semiHidden w:val="1"/>
    <w:unhideWhenUsed w:val="1"/>
    <w:qFormat w:val="1"/>
    <w:rsid w:val="007E15D7"/>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7E15D7"/>
    <w:pPr>
      <w:spacing w:after="0"/>
      <w:ind w:left="4252"/>
    </w:pPr>
  </w:style>
  <w:style w:type="character" w:styleId="ClosingChar" w:customStyle="1">
    <w:name w:val="Closing Char"/>
    <w:basedOn w:val="DefaultParagraphFont"/>
    <w:link w:val="Closing"/>
    <w:uiPriority w:val="99"/>
    <w:semiHidden w:val="1"/>
    <w:rsid w:val="007E15D7"/>
    <w:rPr>
      <w:rFonts w:ascii="Arial" w:hAnsi="Arial"/>
      <w:sz w:val="20"/>
      <w:lang w:val="en-GB"/>
    </w:rPr>
  </w:style>
  <w:style w:type="table" w:styleId="ColorfulGrid">
    <w:name w:val="Colorful Grid"/>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Grid-Accent2">
    <w:name w:val="Colorful Grid Accent 2"/>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eeaf6" w:themeFill="accent5" w:themeFillTint="000033" w:val="clear"/>
    </w:tcPr>
    <w:tblStylePr w:type="firstRow">
      <w:rPr>
        <w:b w:val="1"/>
        <w:bCs w:val="1"/>
      </w:rPr>
      <w:tblPr/>
      <w:tcPr>
        <w:shd w:color="auto" w:fill="bdd6ee" w:themeFill="accent5" w:themeFillTint="000066" w:val="clear"/>
      </w:tcPr>
    </w:tblStylePr>
    <w:tblStylePr w:type="lastRow">
      <w:rPr>
        <w:b w:val="1"/>
        <w:bCs w:val="1"/>
        <w:color w:val="000000" w:themeColor="text1"/>
      </w:rPr>
      <w:tblPr/>
      <w:tcPr>
        <w:shd w:color="auto" w:fill="bdd6ee" w:themeFill="accent5" w:themeFillTint="000066" w:val="clear"/>
      </w:tcPr>
    </w:tblStylePr>
    <w:tblStylePr w:type="firstCol">
      <w:rPr>
        <w:color w:val="ffffff" w:themeColor="background1"/>
      </w:rPr>
      <w:tblPr/>
      <w:tcPr>
        <w:shd w:color="auto" w:fill="2e74b5" w:themeFill="accent5" w:themeFillShade="0000BF" w:val="clear"/>
      </w:tcPr>
    </w:tblStylePr>
    <w:tblStylePr w:type="lastCol">
      <w:rPr>
        <w:color w:val="ffffff" w:themeColor="background1"/>
      </w:rPr>
      <w:tblPr/>
      <w:tcPr>
        <w:shd w:color="auto" w:fill="2e74b5" w:themeFill="accent5" w:themeFillShade="0000BF" w:val="clear"/>
      </w:tc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ColorfulGrid-Accent6">
    <w:name w:val="Colorful Grid Accent 6"/>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List-Accent2">
    <w:name w:val="Colorful List Accent 2"/>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ef5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5" w:themeFillTint="00003F" w:val="clear"/>
      </w:tcPr>
    </w:tblStylePr>
    <w:tblStylePr w:type="band1Horz">
      <w:tblPr/>
      <w:tcPr>
        <w:shd w:color="auto" w:fill="deeaf6" w:themeFill="accent5" w:themeFillTint="000033" w:val="clear"/>
      </w:tcPr>
    </w:tblStylePr>
  </w:style>
  <w:style w:type="table" w:styleId="ColorfulList-Accent6">
    <w:name w:val="Colorful List Accent 6"/>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17cc1" w:themeFill="accent5" w:themeFillShade="0000CC" w:val="clear"/>
      </w:tcPr>
    </w:tblStylePr>
    <w:tblStylePr w:type="lastRow">
      <w:rPr>
        <w:b w:val="1"/>
        <w:bCs w:val="1"/>
        <w:color w:val="317cc1"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70ad47" w:space="0" w:sz="24" w:themeColor="accent6" w:val="single"/>
        <w:left w:color="5b9bd5" w:space="0" w:sz="4" w:themeColor="accent5" w:val="single"/>
        <w:bottom w:color="5b9bd5" w:space="0" w:sz="4" w:themeColor="accent5" w:val="single"/>
        <w:right w:color="5b9bd5" w:space="0" w:sz="4" w:themeColor="accent5" w:val="single"/>
        <w:insideH w:color="ffffff" w:space="0" w:sz="4" w:themeColor="background1" w:val="single"/>
        <w:insideV w:color="ffffff" w:space="0" w:sz="4" w:themeColor="background1" w:val="single"/>
      </w:tblBorders>
    </w:tblPr>
    <w:tcPr>
      <w:shd w:color="auto" w:fill="eef5fb"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5" w:themeShade="000099" w:val="single"/>
          <w:insideV w:space="0" w:sz="0" w:val="nil"/>
        </w:tcBorders>
        <w:shd w:color="auto" w:fill="255d9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5" w:themeFillShade="000099" w:val="clear"/>
      </w:tcPr>
    </w:tblStylePr>
    <w:tblStylePr w:type="band1Vert">
      <w:tblPr/>
      <w:tcPr>
        <w:shd w:color="auto" w:fill="bdd6ee" w:themeFill="accent5" w:themeFillTint="000066" w:val="clear"/>
      </w:tcPr>
    </w:tblStylePr>
    <w:tblStylePr w:type="band1Horz">
      <w:tblPr/>
      <w:tcPr>
        <w:shd w:color="auto" w:fill="adccea"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5b9bd5"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val="1"/>
    <w:rsid w:val="007E15D7"/>
    <w:rPr>
      <w:sz w:val="16"/>
      <w:szCs w:val="16"/>
      <w:lang w:val="en-GB"/>
    </w:rPr>
  </w:style>
  <w:style w:type="paragraph" w:styleId="CommentSubject">
    <w:name w:val="annotation subject"/>
    <w:basedOn w:val="CommentText"/>
    <w:next w:val="CommentText"/>
    <w:link w:val="CommentSubjectChar"/>
    <w:uiPriority w:val="99"/>
    <w:semiHidden w:val="1"/>
    <w:unhideWhenUsed w:val="1"/>
    <w:rsid w:val="007E15D7"/>
    <w:pPr>
      <w:overflowPunct w:val="1"/>
      <w:autoSpaceDE w:val="1"/>
      <w:autoSpaceDN w:val="1"/>
      <w:adjustRightInd w:val="1"/>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7E15D7"/>
    <w:rPr>
      <w:rFonts w:ascii="Arial" w:cs="Times New Roman" w:eastAsia="Times New Roman" w:hAnsi="Arial"/>
      <w:b w:val="1"/>
      <w:bCs w:val="1"/>
      <w:sz w:val="20"/>
      <w:szCs w:val="20"/>
      <w:lang w:val="en-GB"/>
    </w:rPr>
  </w:style>
  <w:style w:type="table" w:styleId="DarkList">
    <w:name w:val="Dark List"/>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4472c4"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style>
  <w:style w:type="table" w:styleId="DarkList-Accent2">
    <w:name w:val="Dark List Accent 2"/>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5b9bd5"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style>
  <w:style w:type="table" w:styleId="DarkList-Accent6">
    <w:name w:val="Dark List Accent 6"/>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7E15D7"/>
  </w:style>
  <w:style w:type="character" w:styleId="DateChar" w:customStyle="1">
    <w:name w:val="Date Char"/>
    <w:basedOn w:val="DefaultParagraphFont"/>
    <w:link w:val="Date"/>
    <w:uiPriority w:val="99"/>
    <w:semiHidden w:val="1"/>
    <w:rsid w:val="007E15D7"/>
    <w:rPr>
      <w:rFonts w:ascii="Arial" w:hAnsi="Arial"/>
      <w:sz w:val="20"/>
      <w:lang w:val="en-GB"/>
    </w:rPr>
  </w:style>
  <w:style w:type="paragraph" w:styleId="DocumentMap">
    <w:name w:val="Document Map"/>
    <w:basedOn w:val="Normal"/>
    <w:link w:val="DocumentMapChar"/>
    <w:uiPriority w:val="99"/>
    <w:semiHidden w:val="1"/>
    <w:unhideWhenUsed w:val="1"/>
    <w:rsid w:val="007E15D7"/>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7E15D7"/>
    <w:rPr>
      <w:rFonts w:ascii="Segoe UI" w:cs="Segoe UI" w:hAnsi="Segoe UI"/>
      <w:sz w:val="16"/>
      <w:szCs w:val="16"/>
      <w:lang w:val="en-GB"/>
    </w:rPr>
  </w:style>
  <w:style w:type="paragraph" w:styleId="E-mailSignature">
    <w:name w:val="E-mail Signature"/>
    <w:basedOn w:val="Normal"/>
    <w:link w:val="E-mailSignatureChar"/>
    <w:uiPriority w:val="99"/>
    <w:semiHidden w:val="1"/>
    <w:unhideWhenUsed w:val="1"/>
    <w:rsid w:val="007E15D7"/>
    <w:pPr>
      <w:spacing w:after="0"/>
    </w:pPr>
  </w:style>
  <w:style w:type="character" w:styleId="E-mailSignatureChar" w:customStyle="1">
    <w:name w:val="E-mail Signature Char"/>
    <w:basedOn w:val="DefaultParagraphFont"/>
    <w:link w:val="E-mailSignature"/>
    <w:uiPriority w:val="99"/>
    <w:semiHidden w:val="1"/>
    <w:rsid w:val="007E15D7"/>
    <w:rPr>
      <w:rFonts w:ascii="Arial" w:hAnsi="Arial"/>
      <w:sz w:val="20"/>
      <w:lang w:val="en-GB"/>
    </w:rPr>
  </w:style>
  <w:style w:type="character" w:styleId="Emphasis">
    <w:name w:val="Emphasis"/>
    <w:basedOn w:val="DefaultParagraphFont"/>
    <w:uiPriority w:val="20"/>
    <w:rsid w:val="007E15D7"/>
    <w:rPr>
      <w:i w:val="1"/>
      <w:iCs w:val="1"/>
      <w:lang w:val="en-GB"/>
    </w:rPr>
  </w:style>
  <w:style w:type="paragraph" w:styleId="EnvelopeAddress">
    <w:name w:val="envelope address"/>
    <w:basedOn w:val="Normal"/>
    <w:uiPriority w:val="99"/>
    <w:semiHidden w:val="1"/>
    <w:unhideWhenUsed w:val="1"/>
    <w:rsid w:val="007E15D7"/>
    <w:pPr>
      <w:framePr w:lines="0" w:w="7920" w:h="1980" w:hSpace="180" w:wrap="auto" w:hAnchor="page" w:xAlign="center" w:yAlign="bottom" w:hRule="exact"/>
      <w:spacing w:after="0"/>
      <w:ind w:left="2880"/>
    </w:pPr>
    <w:rPr>
      <w:rFonts w:asciiTheme="majorHAnsi" w:cstheme="majorBidi" w:eastAsiaTheme="majorEastAsia" w:hAnsiTheme="majorHAnsi"/>
      <w:szCs w:val="24"/>
    </w:rPr>
  </w:style>
  <w:style w:type="paragraph" w:styleId="EnvelopeReturn">
    <w:name w:val="envelope return"/>
    <w:basedOn w:val="Normal"/>
    <w:uiPriority w:val="99"/>
    <w:semiHidden w:val="1"/>
    <w:unhideWhenUsed w:val="1"/>
    <w:rsid w:val="007E15D7"/>
    <w:pPr>
      <w:spacing w:after="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7E15D7"/>
    <w:pPr>
      <w:spacing w:after="0" w:line="240" w:lineRule="auto"/>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
    <w:name w:val="Hashtag"/>
    <w:basedOn w:val="DefaultParagraphFont"/>
    <w:uiPriority w:val="99"/>
    <w:semiHidden w:val="1"/>
    <w:unhideWhenUsed w:val="1"/>
    <w:rsid w:val="007E15D7"/>
    <w:rPr>
      <w:color w:val="2b579a"/>
      <w:shd w:color="auto" w:fill="e1dfdd" w:val="clear"/>
      <w:lang w:val="en-GB"/>
    </w:rPr>
  </w:style>
  <w:style w:type="character" w:styleId="Heading8Char" w:customStyle="1">
    <w:name w:val="Heading 8 Char"/>
    <w:basedOn w:val="DefaultParagraphFont"/>
    <w:link w:val="Heading8"/>
    <w:uiPriority w:val="9"/>
    <w:semiHidden w:val="1"/>
    <w:rsid w:val="007E15D7"/>
    <w:rPr>
      <w:rFonts w:asciiTheme="majorHAnsi" w:cstheme="majorBidi" w:eastAsiaTheme="majorEastAsia" w:hAnsiTheme="majorHAnsi"/>
      <w:color w:val="272727" w:themeColor="text1" w:themeTint="0000D8"/>
      <w:sz w:val="21"/>
      <w:szCs w:val="21"/>
      <w:lang w:val="en-GB"/>
    </w:rPr>
  </w:style>
  <w:style w:type="character" w:styleId="Heading9Char" w:customStyle="1">
    <w:name w:val="Heading 9 Char"/>
    <w:basedOn w:val="DefaultParagraphFont"/>
    <w:link w:val="Heading9"/>
    <w:uiPriority w:val="9"/>
    <w:semiHidden w:val="1"/>
    <w:rsid w:val="007E15D7"/>
    <w:rPr>
      <w:rFonts w:asciiTheme="majorHAnsi" w:cstheme="majorBidi" w:eastAsiaTheme="majorEastAsia" w:hAnsiTheme="majorHAnsi"/>
      <w:i w:val="1"/>
      <w:iCs w:val="1"/>
      <w:color w:val="272727" w:themeColor="text1" w:themeTint="0000D8"/>
      <w:sz w:val="21"/>
      <w:szCs w:val="21"/>
      <w:lang w:val="en-GB"/>
    </w:rPr>
  </w:style>
  <w:style w:type="character" w:styleId="HTMLAcronym">
    <w:name w:val="HTML Acronym"/>
    <w:basedOn w:val="DefaultParagraphFont"/>
    <w:uiPriority w:val="99"/>
    <w:semiHidden w:val="1"/>
    <w:unhideWhenUsed w:val="1"/>
    <w:rsid w:val="007E15D7"/>
    <w:rPr>
      <w:lang w:val="en-GB"/>
    </w:rPr>
  </w:style>
  <w:style w:type="paragraph" w:styleId="HTMLAddress">
    <w:name w:val="HTML Address"/>
    <w:basedOn w:val="Normal"/>
    <w:link w:val="HTMLAddressChar"/>
    <w:uiPriority w:val="99"/>
    <w:semiHidden w:val="1"/>
    <w:unhideWhenUsed w:val="1"/>
    <w:rsid w:val="007E15D7"/>
    <w:pPr>
      <w:spacing w:after="0"/>
    </w:pPr>
    <w:rPr>
      <w:i w:val="1"/>
      <w:iCs w:val="1"/>
    </w:rPr>
  </w:style>
  <w:style w:type="character" w:styleId="HTMLAddressChar" w:customStyle="1">
    <w:name w:val="HTML Address Char"/>
    <w:basedOn w:val="DefaultParagraphFont"/>
    <w:link w:val="HTMLAddress"/>
    <w:uiPriority w:val="99"/>
    <w:semiHidden w:val="1"/>
    <w:rsid w:val="007E15D7"/>
    <w:rPr>
      <w:rFonts w:ascii="Arial" w:hAnsi="Arial"/>
      <w:i w:val="1"/>
      <w:iCs w:val="1"/>
      <w:sz w:val="20"/>
      <w:lang w:val="en-GB"/>
    </w:rPr>
  </w:style>
  <w:style w:type="character" w:styleId="HTMLCite">
    <w:name w:val="HTML Cite"/>
    <w:basedOn w:val="DefaultParagraphFont"/>
    <w:uiPriority w:val="99"/>
    <w:semiHidden w:val="1"/>
    <w:unhideWhenUsed w:val="1"/>
    <w:rsid w:val="007E15D7"/>
    <w:rPr>
      <w:i w:val="1"/>
      <w:iCs w:val="1"/>
      <w:lang w:val="en-GB"/>
    </w:rPr>
  </w:style>
  <w:style w:type="character" w:styleId="HTMLCode">
    <w:name w:val="HTML Code"/>
    <w:basedOn w:val="DefaultParagraphFont"/>
    <w:uiPriority w:val="99"/>
    <w:semiHidden w:val="1"/>
    <w:unhideWhenUsed w:val="1"/>
    <w:rsid w:val="007E15D7"/>
    <w:rPr>
      <w:rFonts w:ascii="Consolas" w:hAnsi="Consolas"/>
      <w:sz w:val="20"/>
      <w:szCs w:val="20"/>
      <w:lang w:val="en-GB"/>
    </w:rPr>
  </w:style>
  <w:style w:type="character" w:styleId="HTMLDefinition">
    <w:name w:val="HTML Definition"/>
    <w:basedOn w:val="DefaultParagraphFont"/>
    <w:uiPriority w:val="99"/>
    <w:semiHidden w:val="1"/>
    <w:unhideWhenUsed w:val="1"/>
    <w:rsid w:val="007E15D7"/>
    <w:rPr>
      <w:i w:val="1"/>
      <w:iCs w:val="1"/>
      <w:lang w:val="en-GB"/>
    </w:rPr>
  </w:style>
  <w:style w:type="character" w:styleId="HTMLKeyboard">
    <w:name w:val="HTML Keyboard"/>
    <w:basedOn w:val="DefaultParagraphFont"/>
    <w:uiPriority w:val="99"/>
    <w:semiHidden w:val="1"/>
    <w:unhideWhenUsed w:val="1"/>
    <w:rsid w:val="007E15D7"/>
    <w:rPr>
      <w:rFonts w:ascii="Consolas" w:hAnsi="Consolas"/>
      <w:sz w:val="20"/>
      <w:szCs w:val="20"/>
      <w:lang w:val="en-GB"/>
    </w:rPr>
  </w:style>
  <w:style w:type="paragraph" w:styleId="HTMLPreformatted">
    <w:name w:val="HTML Preformatted"/>
    <w:basedOn w:val="Normal"/>
    <w:link w:val="HTMLPreformattedChar"/>
    <w:uiPriority w:val="99"/>
    <w:semiHidden w:val="1"/>
    <w:unhideWhenUsed w:val="1"/>
    <w:rsid w:val="007E15D7"/>
    <w:pPr>
      <w:spacing w:after="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7E15D7"/>
    <w:rPr>
      <w:rFonts w:ascii="Consolas" w:hAnsi="Consolas"/>
      <w:sz w:val="20"/>
      <w:szCs w:val="20"/>
      <w:lang w:val="en-GB"/>
    </w:rPr>
  </w:style>
  <w:style w:type="character" w:styleId="HTMLSample">
    <w:name w:val="HTML Sample"/>
    <w:basedOn w:val="DefaultParagraphFont"/>
    <w:uiPriority w:val="99"/>
    <w:semiHidden w:val="1"/>
    <w:unhideWhenUsed w:val="1"/>
    <w:rsid w:val="007E15D7"/>
    <w:rPr>
      <w:rFonts w:ascii="Consolas" w:hAnsi="Consolas"/>
      <w:sz w:val="24"/>
      <w:szCs w:val="24"/>
      <w:lang w:val="en-GB"/>
    </w:rPr>
  </w:style>
  <w:style w:type="character" w:styleId="HTMLTypewriter">
    <w:name w:val="HTML Typewriter"/>
    <w:basedOn w:val="DefaultParagraphFont"/>
    <w:uiPriority w:val="99"/>
    <w:semiHidden w:val="1"/>
    <w:unhideWhenUsed w:val="1"/>
    <w:rsid w:val="007E15D7"/>
    <w:rPr>
      <w:rFonts w:ascii="Consolas" w:hAnsi="Consolas"/>
      <w:sz w:val="20"/>
      <w:szCs w:val="20"/>
      <w:lang w:val="en-GB"/>
    </w:rPr>
  </w:style>
  <w:style w:type="character" w:styleId="HTMLVariable">
    <w:name w:val="HTML Variable"/>
    <w:basedOn w:val="DefaultParagraphFont"/>
    <w:uiPriority w:val="99"/>
    <w:semiHidden w:val="1"/>
    <w:unhideWhenUsed w:val="1"/>
    <w:rsid w:val="007E15D7"/>
    <w:rPr>
      <w:i w:val="1"/>
      <w:iCs w:val="1"/>
      <w:lang w:val="en-GB"/>
    </w:rPr>
  </w:style>
  <w:style w:type="paragraph" w:styleId="Index1">
    <w:name w:val="index 1"/>
    <w:basedOn w:val="Normal"/>
    <w:next w:val="Normal"/>
    <w:autoRedefine w:val="1"/>
    <w:uiPriority w:val="99"/>
    <w:semiHidden w:val="1"/>
    <w:unhideWhenUsed w:val="1"/>
    <w:rsid w:val="007E15D7"/>
    <w:pPr>
      <w:spacing w:after="0"/>
      <w:ind w:left="200" w:hanging="200"/>
    </w:pPr>
  </w:style>
  <w:style w:type="paragraph" w:styleId="Index2">
    <w:name w:val="index 2"/>
    <w:basedOn w:val="Normal"/>
    <w:next w:val="Normal"/>
    <w:autoRedefine w:val="1"/>
    <w:uiPriority w:val="99"/>
    <w:semiHidden w:val="1"/>
    <w:unhideWhenUsed w:val="1"/>
    <w:rsid w:val="007E15D7"/>
    <w:pPr>
      <w:spacing w:after="0"/>
      <w:ind w:left="400" w:hanging="200"/>
    </w:pPr>
  </w:style>
  <w:style w:type="paragraph" w:styleId="Index3">
    <w:name w:val="index 3"/>
    <w:basedOn w:val="Normal"/>
    <w:next w:val="Normal"/>
    <w:autoRedefine w:val="1"/>
    <w:uiPriority w:val="99"/>
    <w:semiHidden w:val="1"/>
    <w:unhideWhenUsed w:val="1"/>
    <w:rsid w:val="007E15D7"/>
    <w:pPr>
      <w:spacing w:after="0"/>
      <w:ind w:left="600" w:hanging="200"/>
    </w:pPr>
  </w:style>
  <w:style w:type="paragraph" w:styleId="Index4">
    <w:name w:val="index 4"/>
    <w:basedOn w:val="Normal"/>
    <w:next w:val="Normal"/>
    <w:autoRedefine w:val="1"/>
    <w:uiPriority w:val="99"/>
    <w:semiHidden w:val="1"/>
    <w:unhideWhenUsed w:val="1"/>
    <w:rsid w:val="007E15D7"/>
    <w:pPr>
      <w:spacing w:after="0"/>
      <w:ind w:left="800" w:hanging="200"/>
    </w:pPr>
  </w:style>
  <w:style w:type="paragraph" w:styleId="Index5">
    <w:name w:val="index 5"/>
    <w:basedOn w:val="Normal"/>
    <w:next w:val="Normal"/>
    <w:autoRedefine w:val="1"/>
    <w:uiPriority w:val="99"/>
    <w:semiHidden w:val="1"/>
    <w:unhideWhenUsed w:val="1"/>
    <w:rsid w:val="007E15D7"/>
    <w:pPr>
      <w:spacing w:after="0"/>
      <w:ind w:left="1000" w:hanging="200"/>
    </w:pPr>
  </w:style>
  <w:style w:type="paragraph" w:styleId="Index6">
    <w:name w:val="index 6"/>
    <w:basedOn w:val="Normal"/>
    <w:next w:val="Normal"/>
    <w:autoRedefine w:val="1"/>
    <w:uiPriority w:val="99"/>
    <w:semiHidden w:val="1"/>
    <w:unhideWhenUsed w:val="1"/>
    <w:rsid w:val="007E15D7"/>
    <w:pPr>
      <w:spacing w:after="0"/>
      <w:ind w:left="1200" w:hanging="200"/>
    </w:pPr>
  </w:style>
  <w:style w:type="paragraph" w:styleId="Index7">
    <w:name w:val="index 7"/>
    <w:basedOn w:val="Normal"/>
    <w:next w:val="Normal"/>
    <w:autoRedefine w:val="1"/>
    <w:uiPriority w:val="99"/>
    <w:semiHidden w:val="1"/>
    <w:unhideWhenUsed w:val="1"/>
    <w:rsid w:val="007E15D7"/>
    <w:pPr>
      <w:spacing w:after="0"/>
      <w:ind w:left="1400" w:hanging="200"/>
    </w:pPr>
  </w:style>
  <w:style w:type="paragraph" w:styleId="Index8">
    <w:name w:val="index 8"/>
    <w:basedOn w:val="Normal"/>
    <w:next w:val="Normal"/>
    <w:autoRedefine w:val="1"/>
    <w:uiPriority w:val="99"/>
    <w:semiHidden w:val="1"/>
    <w:unhideWhenUsed w:val="1"/>
    <w:rsid w:val="007E15D7"/>
    <w:pPr>
      <w:spacing w:after="0"/>
      <w:ind w:left="1600" w:hanging="200"/>
    </w:pPr>
  </w:style>
  <w:style w:type="paragraph" w:styleId="Index9">
    <w:name w:val="index 9"/>
    <w:basedOn w:val="Normal"/>
    <w:next w:val="Normal"/>
    <w:autoRedefine w:val="1"/>
    <w:uiPriority w:val="99"/>
    <w:semiHidden w:val="1"/>
    <w:unhideWhenUsed w:val="1"/>
    <w:rsid w:val="007E15D7"/>
    <w:pPr>
      <w:spacing w:after="0"/>
      <w:ind w:left="1800" w:hanging="200"/>
    </w:pPr>
  </w:style>
  <w:style w:type="paragraph" w:styleId="IndexHeading">
    <w:name w:val="index heading"/>
    <w:basedOn w:val="Normal"/>
    <w:next w:val="Index1"/>
    <w:uiPriority w:val="99"/>
    <w:semiHidden w:val="1"/>
    <w:unhideWhenUsed w:val="1"/>
    <w:rsid w:val="007E15D7"/>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7E15D7"/>
    <w:rPr>
      <w:i w:val="1"/>
      <w:iCs w:val="1"/>
      <w:color w:val="4472c4" w:themeColor="accent1"/>
      <w:lang w:val="en-GB"/>
    </w:rPr>
  </w:style>
  <w:style w:type="paragraph" w:styleId="IntenseQuote">
    <w:name w:val="Intense Quote"/>
    <w:basedOn w:val="Normal"/>
    <w:next w:val="Normal"/>
    <w:link w:val="IntenseQuoteChar"/>
    <w:uiPriority w:val="30"/>
    <w:qFormat w:val="1"/>
    <w:rsid w:val="007E15D7"/>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7E15D7"/>
    <w:rPr>
      <w:rFonts w:ascii="Arial" w:hAnsi="Arial"/>
      <w:i w:val="1"/>
      <w:iCs w:val="1"/>
      <w:color w:val="4472c4" w:themeColor="accent1"/>
      <w:sz w:val="20"/>
      <w:lang w:val="en-GB"/>
    </w:rPr>
  </w:style>
  <w:style w:type="character" w:styleId="IntenseReference">
    <w:name w:val="Intense Reference"/>
    <w:basedOn w:val="DefaultParagraphFont"/>
    <w:uiPriority w:val="32"/>
    <w:qFormat w:val="1"/>
    <w:rsid w:val="007E15D7"/>
    <w:rPr>
      <w:b w:val="1"/>
      <w:bCs w:val="1"/>
      <w:smallCaps w:val="1"/>
      <w:color w:val="4472c4" w:themeColor="accent1"/>
      <w:spacing w:val="5"/>
      <w:lang w:val="en-GB"/>
    </w:rPr>
  </w:style>
  <w:style w:type="table" w:styleId="LightGrid">
    <w:name w:val="Light Grid"/>
    <w:basedOn w:val="TableNormal"/>
    <w:uiPriority w:val="62"/>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18" w:themeColor="accent1" w:val="single"/>
          <w:right w:color="4472c4" w:space="0" w:sz="8" w:themeColor="accent1" w:val="single"/>
          <w:insideH w:space="0" w:sz="0" w:val="nil"/>
          <w:insideV w:color="4472c4"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insideH w:space="0" w:sz="0" w:val="nil"/>
          <w:insideV w:color="4472c4"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shd w:color="auto" w:fill="d0dbf0" w:themeFill="accent1" w:themeFillTint="00003F" w:val="clear"/>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shd w:color="auto" w:fill="d0dbf0" w:themeFill="accent1" w:themeFillTint="00003F" w:val="clear"/>
      </w:tcPr>
    </w:tblStylePr>
    <w:tblStylePr w:type="band2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tcPr>
    </w:tblStylePr>
  </w:style>
  <w:style w:type="table" w:styleId="LightGrid-Accent2">
    <w:name w:val="Light Grid Accent 2"/>
    <w:basedOn w:val="TableNormal"/>
    <w:uiPriority w:val="62"/>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18" w:themeColor="accent5" w:val="single"/>
          <w:right w:color="5b9bd5" w:space="0" w:sz="8" w:themeColor="accent5" w:val="single"/>
          <w:insideH w:space="0" w:sz="0" w:val="nil"/>
          <w:insideV w:color="5b9bd5"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insideH w:space="0" w:sz="0" w:val="nil"/>
          <w:insideV w:color="5b9bd5"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shd w:color="auto" w:fill="d6e6f4" w:themeFill="accent5" w:themeFillTint="00003F" w:val="clear"/>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shd w:color="auto" w:fill="d6e6f4" w:themeFill="accent5" w:themeFillTint="00003F" w:val="clear"/>
      </w:tcPr>
    </w:tblStylePr>
    <w:tblStylePr w:type="band2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tcPr>
    </w:tblStylePr>
  </w:style>
  <w:style w:type="table" w:styleId="LightGrid-Accent6">
    <w:name w:val="Light Grid Accent 6"/>
    <w:basedOn w:val="TableNormal"/>
    <w:uiPriority w:val="62"/>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table" w:styleId="LightList-Accent2">
    <w:name w:val="Light List Accent 2"/>
    <w:basedOn w:val="TableNormal"/>
    <w:uiPriority w:val="61"/>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pPr>
        <w:spacing w:after="0" w:before="0" w:line="240" w:lineRule="auto"/>
      </w:pPr>
      <w:rPr>
        <w:b w:val="1"/>
        <w:bCs w:val="1"/>
        <w:color w:val="ffffff" w:themeColor="background1"/>
      </w:rPr>
      <w:tblPr/>
      <w:tcPr>
        <w:shd w:color="auto" w:fill="5b9bd5" w:themeFill="accent5" w:val="clear"/>
      </w:tcPr>
    </w:tblStylePr>
    <w:tblStylePr w:type="lastRow">
      <w:pPr>
        <w:spacing w:after="0" w:before="0" w:line="240" w:lineRule="auto"/>
      </w:pPr>
      <w:rPr>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tcBorders>
      </w:tcPr>
    </w:tblStylePr>
    <w:tblStylePr w:type="firstCol">
      <w:rPr>
        <w:b w:val="1"/>
        <w:bCs w:val="1"/>
      </w:rPr>
    </w:tblStylePr>
    <w:tblStylePr w:type="lastCol">
      <w:rPr>
        <w:b w:val="1"/>
        <w:bCs w:val="1"/>
      </w:r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style>
  <w:style w:type="table" w:styleId="LightList-Accent6">
    <w:name w:val="Light List Accent 6"/>
    <w:basedOn w:val="TableNormal"/>
    <w:uiPriority w:val="61"/>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semiHidden w:val="1"/>
    <w:unhideWhenUsed w:val="1"/>
    <w:rsid w:val="007E15D7"/>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7E15D7"/>
    <w:pPr>
      <w:spacing w:after="0" w:line="240" w:lineRule="auto"/>
    </w:pPr>
    <w:rPr>
      <w:color w:val="2f5496" w:themeColor="accent1" w:themeShade="0000BF"/>
    </w:rPr>
    <w:tblPr>
      <w:tblStyleRowBandSize w:val="1"/>
      <w:tblStyleColBandSize w:val="1"/>
      <w:tblBorders>
        <w:top w:color="4472c4" w:space="0" w:sz="8" w:themeColor="accent1" w:val="single"/>
        <w:bottom w:color="4472c4" w:space="0" w:sz="8" w:themeColor="accent1" w:val="single"/>
      </w:tblBorders>
    </w:tblPr>
    <w:tblStylePr w:type="fir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left w:space="0" w:sz="0" w:val="nil"/>
          <w:right w:space="0" w:sz="0" w:val="nil"/>
          <w:insideH w:space="0" w:sz="0" w:val="nil"/>
          <w:insideV w:space="0" w:sz="0" w:val="nil"/>
        </w:tcBorders>
        <w:shd w:color="auto" w:fill="d0dbf0" w:themeFill="accent1" w:themeFillTint="00003F" w:val="clear"/>
      </w:tcPr>
    </w:tblStylePr>
  </w:style>
  <w:style w:type="table" w:styleId="LightShading-Accent2">
    <w:name w:val="Light Shading Accent 2"/>
    <w:basedOn w:val="TableNormal"/>
    <w:uiPriority w:val="60"/>
    <w:semiHidden w:val="1"/>
    <w:unhideWhenUsed w:val="1"/>
    <w:rsid w:val="007E15D7"/>
    <w:pPr>
      <w:spacing w:after="0" w:line="240" w:lineRule="auto"/>
    </w:pPr>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semiHidden w:val="1"/>
    <w:unhideWhenUsed w:val="1"/>
    <w:rsid w:val="007E15D7"/>
    <w:pPr>
      <w:spacing w:after="0" w:line="240" w:lineRule="auto"/>
    </w:pPr>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semiHidden w:val="1"/>
    <w:unhideWhenUsed w:val="1"/>
    <w:rsid w:val="007E15D7"/>
    <w:pPr>
      <w:spacing w:after="0" w:line="240" w:lineRule="auto"/>
    </w:pPr>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semiHidden w:val="1"/>
    <w:unhideWhenUsed w:val="1"/>
    <w:rsid w:val="007E15D7"/>
    <w:pPr>
      <w:spacing w:after="0" w:line="240" w:lineRule="auto"/>
    </w:pPr>
    <w:rPr>
      <w:color w:val="2e74b5" w:themeColor="accent5" w:themeShade="0000BF"/>
    </w:rPr>
    <w:tblPr>
      <w:tblStyleRowBandSize w:val="1"/>
      <w:tblStyleColBandSize w:val="1"/>
      <w:tblBorders>
        <w:top w:color="5b9bd5" w:space="0" w:sz="8" w:themeColor="accent5" w:val="single"/>
        <w:bottom w:color="5b9bd5" w:space="0" w:sz="8" w:themeColor="accent5" w:val="single"/>
      </w:tblBorders>
    </w:tblPr>
    <w:tblStylePr w:type="fir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left w:space="0" w:sz="0" w:val="nil"/>
          <w:right w:space="0" w:sz="0" w:val="nil"/>
          <w:insideH w:space="0" w:sz="0" w:val="nil"/>
          <w:insideV w:space="0" w:sz="0" w:val="nil"/>
        </w:tcBorders>
        <w:shd w:color="auto" w:fill="d6e6f4" w:themeFill="accent5" w:themeFillTint="00003F" w:val="clear"/>
      </w:tcPr>
    </w:tblStylePr>
  </w:style>
  <w:style w:type="table" w:styleId="LightShading-Accent6">
    <w:name w:val="Light Shading Accent 6"/>
    <w:basedOn w:val="TableNormal"/>
    <w:uiPriority w:val="60"/>
    <w:semiHidden w:val="1"/>
    <w:unhideWhenUsed w:val="1"/>
    <w:rsid w:val="007E15D7"/>
    <w:pPr>
      <w:spacing w:after="0" w:line="240" w:lineRule="auto"/>
    </w:pPr>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7E15D7"/>
    <w:rPr>
      <w:lang w:val="en-GB"/>
    </w:rPr>
  </w:style>
  <w:style w:type="paragraph" w:styleId="List">
    <w:name w:val="List"/>
    <w:basedOn w:val="Normal"/>
    <w:uiPriority w:val="99"/>
    <w:semiHidden w:val="1"/>
    <w:unhideWhenUsed w:val="1"/>
    <w:rsid w:val="007E15D7"/>
    <w:pPr>
      <w:ind w:left="283" w:hanging="283"/>
      <w:contextualSpacing w:val="1"/>
    </w:pPr>
  </w:style>
  <w:style w:type="paragraph" w:styleId="List2">
    <w:name w:val="List 2"/>
    <w:basedOn w:val="Normal"/>
    <w:uiPriority w:val="99"/>
    <w:semiHidden w:val="1"/>
    <w:unhideWhenUsed w:val="1"/>
    <w:rsid w:val="007E15D7"/>
    <w:pPr>
      <w:ind w:left="566" w:hanging="283"/>
      <w:contextualSpacing w:val="1"/>
    </w:pPr>
  </w:style>
  <w:style w:type="paragraph" w:styleId="List3">
    <w:name w:val="List 3"/>
    <w:basedOn w:val="Normal"/>
    <w:uiPriority w:val="99"/>
    <w:semiHidden w:val="1"/>
    <w:unhideWhenUsed w:val="1"/>
    <w:rsid w:val="007E15D7"/>
    <w:pPr>
      <w:ind w:left="849" w:hanging="283"/>
      <w:contextualSpacing w:val="1"/>
    </w:pPr>
  </w:style>
  <w:style w:type="paragraph" w:styleId="List4">
    <w:name w:val="List 4"/>
    <w:basedOn w:val="Normal"/>
    <w:uiPriority w:val="99"/>
    <w:semiHidden w:val="1"/>
    <w:unhideWhenUsed w:val="1"/>
    <w:rsid w:val="007E15D7"/>
    <w:pPr>
      <w:ind w:left="1132" w:hanging="283"/>
      <w:contextualSpacing w:val="1"/>
    </w:pPr>
  </w:style>
  <w:style w:type="paragraph" w:styleId="List5">
    <w:name w:val="List 5"/>
    <w:basedOn w:val="Normal"/>
    <w:uiPriority w:val="99"/>
    <w:semiHidden w:val="1"/>
    <w:unhideWhenUsed w:val="1"/>
    <w:rsid w:val="007E15D7"/>
    <w:pPr>
      <w:ind w:left="1415" w:hanging="283"/>
      <w:contextualSpacing w:val="1"/>
    </w:pPr>
  </w:style>
  <w:style w:type="paragraph" w:styleId="ListBullet">
    <w:name w:val="List Bullet"/>
    <w:basedOn w:val="Normal"/>
    <w:uiPriority w:val="99"/>
    <w:semiHidden w:val="1"/>
    <w:unhideWhenUsed w:val="1"/>
    <w:rsid w:val="007E15D7"/>
    <w:pPr>
      <w:numPr>
        <w:numId w:val="11"/>
      </w:numPr>
      <w:contextualSpacing w:val="1"/>
    </w:pPr>
  </w:style>
  <w:style w:type="paragraph" w:styleId="ListContinue">
    <w:name w:val="List Continue"/>
    <w:basedOn w:val="Normal"/>
    <w:uiPriority w:val="99"/>
    <w:semiHidden w:val="1"/>
    <w:unhideWhenUsed w:val="1"/>
    <w:rsid w:val="007E15D7"/>
    <w:pPr>
      <w:spacing w:after="120"/>
      <w:ind w:left="283"/>
      <w:contextualSpacing w:val="1"/>
    </w:pPr>
  </w:style>
  <w:style w:type="paragraph" w:styleId="ListContinue2">
    <w:name w:val="List Continue 2"/>
    <w:basedOn w:val="Normal"/>
    <w:uiPriority w:val="99"/>
    <w:semiHidden w:val="1"/>
    <w:unhideWhenUsed w:val="1"/>
    <w:rsid w:val="007E15D7"/>
    <w:pPr>
      <w:spacing w:after="120"/>
      <w:ind w:left="566"/>
      <w:contextualSpacing w:val="1"/>
    </w:pPr>
  </w:style>
  <w:style w:type="paragraph" w:styleId="ListContinue3">
    <w:name w:val="List Continue 3"/>
    <w:basedOn w:val="Normal"/>
    <w:uiPriority w:val="99"/>
    <w:semiHidden w:val="1"/>
    <w:unhideWhenUsed w:val="1"/>
    <w:rsid w:val="007E15D7"/>
    <w:pPr>
      <w:spacing w:after="120"/>
      <w:ind w:left="849"/>
      <w:contextualSpacing w:val="1"/>
    </w:pPr>
  </w:style>
  <w:style w:type="paragraph" w:styleId="ListContinue4">
    <w:name w:val="List Continue 4"/>
    <w:basedOn w:val="Normal"/>
    <w:uiPriority w:val="99"/>
    <w:semiHidden w:val="1"/>
    <w:unhideWhenUsed w:val="1"/>
    <w:rsid w:val="007E15D7"/>
    <w:pPr>
      <w:spacing w:after="120"/>
      <w:ind w:left="1132"/>
      <w:contextualSpacing w:val="1"/>
    </w:pPr>
  </w:style>
  <w:style w:type="paragraph" w:styleId="ListContinue5">
    <w:name w:val="List Continue 5"/>
    <w:basedOn w:val="Normal"/>
    <w:uiPriority w:val="99"/>
    <w:semiHidden w:val="1"/>
    <w:unhideWhenUsed w:val="1"/>
    <w:rsid w:val="007E15D7"/>
    <w:pPr>
      <w:spacing w:after="120"/>
      <w:ind w:left="1415"/>
      <w:contextualSpacing w:val="1"/>
    </w:pPr>
  </w:style>
  <w:style w:type="paragraph" w:styleId="ListNumber">
    <w:name w:val="List Number"/>
    <w:basedOn w:val="Normal"/>
    <w:uiPriority w:val="99"/>
    <w:semiHidden w:val="1"/>
    <w:unhideWhenUsed w:val="1"/>
    <w:rsid w:val="007E15D7"/>
    <w:pPr>
      <w:numPr>
        <w:numId w:val="12"/>
      </w:numPr>
      <w:contextualSpacing w:val="1"/>
    </w:pPr>
  </w:style>
  <w:style w:type="paragraph" w:styleId="ListNumber2">
    <w:name w:val="List Number 2"/>
    <w:basedOn w:val="Normal"/>
    <w:uiPriority w:val="99"/>
    <w:semiHidden w:val="1"/>
    <w:unhideWhenUsed w:val="1"/>
    <w:rsid w:val="007E15D7"/>
    <w:pPr>
      <w:numPr>
        <w:numId w:val="13"/>
      </w:numPr>
      <w:contextualSpacing w:val="1"/>
    </w:pPr>
  </w:style>
  <w:style w:type="paragraph" w:styleId="ListNumber3">
    <w:name w:val="List Number 3"/>
    <w:basedOn w:val="Normal"/>
    <w:uiPriority w:val="99"/>
    <w:semiHidden w:val="1"/>
    <w:unhideWhenUsed w:val="1"/>
    <w:rsid w:val="007E15D7"/>
    <w:pPr>
      <w:numPr>
        <w:numId w:val="14"/>
      </w:numPr>
      <w:contextualSpacing w:val="1"/>
    </w:pPr>
  </w:style>
  <w:style w:type="paragraph" w:styleId="ListNumber4">
    <w:name w:val="List Number 4"/>
    <w:basedOn w:val="Normal"/>
    <w:uiPriority w:val="99"/>
    <w:semiHidden w:val="1"/>
    <w:unhideWhenUsed w:val="1"/>
    <w:rsid w:val="007E15D7"/>
    <w:pPr>
      <w:numPr>
        <w:numId w:val="15"/>
      </w:numPr>
      <w:contextualSpacing w:val="1"/>
    </w:pPr>
  </w:style>
  <w:style w:type="paragraph" w:styleId="ListNumber5">
    <w:name w:val="List Number 5"/>
    <w:basedOn w:val="Normal"/>
    <w:uiPriority w:val="99"/>
    <w:semiHidden w:val="1"/>
    <w:unhideWhenUsed w:val="1"/>
    <w:rsid w:val="007E15D7"/>
    <w:pPr>
      <w:numPr>
        <w:numId w:val="16"/>
      </w:numPr>
      <w:contextualSpacing w:val="1"/>
    </w:pPr>
  </w:style>
  <w:style w:type="paragraph" w:styleId="ListParagraph">
    <w:name w:val="List Paragraph"/>
    <w:basedOn w:val="Normal"/>
    <w:uiPriority w:val="34"/>
    <w:qFormat w:val="1"/>
    <w:rsid w:val="007E15D7"/>
    <w:pPr>
      <w:ind w:left="720"/>
      <w:contextualSpacing w:val="1"/>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7E15D7"/>
    <w:pPr>
      <w:spacing w:after="0" w:line="240" w:lineRule="auto"/>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7E15D7"/>
    <w:pPr>
      <w:spacing w:after="0" w:line="240" w:lineRule="auto"/>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styleId="MacroTextChar" w:customStyle="1">
    <w:name w:val="Macro Text Char"/>
    <w:basedOn w:val="DefaultParagraphFont"/>
    <w:link w:val="MacroText"/>
    <w:uiPriority w:val="99"/>
    <w:semiHidden w:val="1"/>
    <w:rsid w:val="007E15D7"/>
    <w:rPr>
      <w:rFonts w:ascii="Consolas" w:hAnsi="Consolas"/>
      <w:sz w:val="20"/>
      <w:szCs w:val="20"/>
      <w:lang w:val="en-GB"/>
    </w:rPr>
  </w:style>
  <w:style w:type="table" w:styleId="MediumGrid1">
    <w:name w:val="Medium Grid 1"/>
    <w:basedOn w:val="TableNormal"/>
    <w:uiPriority w:val="67"/>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insideV w:color="7295d2" w:space="0" w:sz="8" w:themeColor="accent1" w:themeTint="0000BF" w:val="single"/>
      </w:tblBorders>
    </w:tblPr>
    <w:tcPr>
      <w:shd w:color="auto" w:fill="d0dbf0" w:themeFill="accent1" w:themeFillTint="00003F" w:val="clear"/>
    </w:tcPr>
    <w:tblStylePr w:type="firstRow">
      <w:rPr>
        <w:b w:val="1"/>
        <w:bCs w:val="1"/>
      </w:rPr>
    </w:tblStylePr>
    <w:tblStylePr w:type="lastRow">
      <w:rPr>
        <w:b w:val="1"/>
        <w:bCs w:val="1"/>
      </w:rPr>
      <w:tblPr/>
      <w:tcPr>
        <w:tcBorders>
          <w:top w:color="7295d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MediumGrid1-Accent2">
    <w:name w:val="Medium Grid 1 Accent 2"/>
    <w:basedOn w:val="TableNormal"/>
    <w:uiPriority w:val="67"/>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insideV w:color="84b3df" w:space="0" w:sz="8" w:themeColor="accent5" w:themeTint="0000BF" w:val="single"/>
      </w:tblBorders>
    </w:tblPr>
    <w:tcPr>
      <w:shd w:color="auto" w:fill="d6e6f4" w:themeFill="accent5" w:themeFillTint="00003F" w:val="clear"/>
    </w:tcPr>
    <w:tblStylePr w:type="firstRow">
      <w:rPr>
        <w:b w:val="1"/>
        <w:bCs w:val="1"/>
      </w:rPr>
    </w:tblStylePr>
    <w:tblStylePr w:type="lastRow">
      <w:rPr>
        <w:b w:val="1"/>
        <w:bCs w:val="1"/>
      </w:rPr>
      <w:tblPr/>
      <w:tcPr>
        <w:tcBorders>
          <w:top w:color="84b3df"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MediumGrid1-Accent6">
    <w:name w:val="Medium Grid 1 Accent 6"/>
    <w:basedOn w:val="TableNormal"/>
    <w:uiPriority w:val="67"/>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cPr>
      <w:shd w:color="auto" w:fill="d0dbf0" w:themeFill="accent1" w:themeFillTint="00003F" w:val="clear"/>
    </w:tcPr>
    <w:tblStylePr w:type="firstRow">
      <w:rPr>
        <w:b w:val="1"/>
        <w:bCs w:val="1"/>
        <w:color w:val="000000" w:themeColor="text1"/>
      </w:rPr>
      <w:tblPr/>
      <w:tcPr>
        <w:shd w:color="auto" w:fill="ecf1f9"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1" w:themeFillTint="000033" w:val="clear"/>
      </w:tcPr>
    </w:tblStylePr>
    <w:tblStylePr w:type="band1Vert">
      <w:tblPr/>
      <w:tcPr>
        <w:shd w:color="auto" w:fill="a1b8e1" w:themeFill="accent1" w:themeFillTint="00007F" w:val="clear"/>
      </w:tcPr>
    </w:tblStylePr>
    <w:tblStylePr w:type="band1Horz">
      <w:tblPr/>
      <w:tcPr>
        <w:tcBorders>
          <w:insideH w:color="4472c4" w:space="0" w:sz="6" w:themeColor="accent1" w:val="single"/>
          <w:insideV w:color="4472c4" w:space="0" w:sz="6" w:themeColor="accent1" w:val="single"/>
        </w:tcBorders>
        <w:shd w:color="auto" w:fill="a1b8e1"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cPr>
      <w:shd w:color="auto" w:fill="d6e6f4" w:themeFill="accent5" w:themeFillTint="00003F" w:val="clear"/>
    </w:tcPr>
    <w:tblStylePr w:type="firstRow">
      <w:rPr>
        <w:b w:val="1"/>
        <w:bCs w:val="1"/>
        <w:color w:val="000000" w:themeColor="text1"/>
      </w:rPr>
      <w:tblPr/>
      <w:tcPr>
        <w:shd w:color="auto" w:fill="eef5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5" w:themeFillTint="000033" w:val="clear"/>
      </w:tcPr>
    </w:tblStylePr>
    <w:tblStylePr w:type="band1Vert">
      <w:tblPr/>
      <w:tcPr>
        <w:shd w:color="auto" w:fill="adccea" w:themeFill="accent5" w:themeFillTint="00007F" w:val="clear"/>
      </w:tcPr>
    </w:tblStylePr>
    <w:tblStylePr w:type="band1Horz">
      <w:tblPr/>
      <w:tcPr>
        <w:tcBorders>
          <w:insideH w:color="5b9bd5" w:space="0" w:sz="6" w:themeColor="accent5" w:val="single"/>
          <w:insideV w:color="5b9bd5" w:space="0" w:sz="6" w:themeColor="accent5" w:val="single"/>
        </w:tcBorders>
        <w:shd w:color="auto" w:fill="adccea"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1" w:themeFillTint="00007F" w:val="clear"/>
      </w:tcPr>
    </w:tblStylePr>
  </w:style>
  <w:style w:type="table" w:styleId="MediumGrid3-Accent2">
    <w:name w:val="Medium Grid 3 Accent 2"/>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5" w:themeFillTint="00007F" w:val="clear"/>
      </w:tcPr>
    </w:tblStylePr>
  </w:style>
  <w:style w:type="table" w:styleId="MediumGrid3-Accent6">
    <w:name w:val="Medium Grid 3 Accent 6"/>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4472c4" w:space="0" w:sz="8" w:themeColor="accent1" w:val="single"/>
        <w:bottom w:color="4472c4" w:space="0" w:sz="8" w:themeColor="accent1" w:val="single"/>
      </w:tblBorders>
    </w:tblPr>
    <w:tblStylePr w:type="firstRow">
      <w:rPr>
        <w:rFonts w:asciiTheme="majorHAnsi" w:cstheme="majorBidi" w:eastAsiaTheme="majorEastAsia" w:hAnsiTheme="majorHAnsi"/>
      </w:rPr>
      <w:tblPr/>
      <w:tcPr>
        <w:tcBorders>
          <w:top w:space="0" w:sz="0" w:val="nil"/>
          <w:bottom w:color="4472c4" w:space="0" w:sz="8" w:themeColor="accent1" w:val="single"/>
        </w:tcBorders>
      </w:tcPr>
    </w:tblStylePr>
    <w:tblStylePr w:type="lastRow">
      <w:rPr>
        <w:b w:val="1"/>
        <w:bCs w:val="1"/>
        <w:color w:val="44546a" w:themeColor="text2"/>
      </w:rPr>
      <w:tblPr/>
      <w:tcPr>
        <w:tcBorders>
          <w:top w:color="4472c4" w:space="0" w:sz="8" w:themeColor="accent1" w:val="single"/>
          <w:bottom w:color="4472c4" w:space="0" w:sz="8" w:themeColor="accent1" w:val="single"/>
        </w:tcBorders>
      </w:tcPr>
    </w:tblStylePr>
    <w:tblStylePr w:type="firstCol">
      <w:rPr>
        <w:b w:val="1"/>
        <w:bCs w:val="1"/>
      </w:rPr>
    </w:tblStylePr>
    <w:tblStylePr w:type="lastCol">
      <w:rPr>
        <w:b w:val="1"/>
        <w:bCs w:val="1"/>
      </w:rPr>
      <w:tblPr/>
      <w:tcPr>
        <w:tcBorders>
          <w:top w:color="4472c4" w:space="0" w:sz="8" w:themeColor="accent1" w:val="single"/>
          <w:bottom w:color="4472c4" w:space="0" w:sz="8" w:themeColor="accent1" w:val="single"/>
        </w:tcBorders>
      </w:tcPr>
    </w:tblStylePr>
    <w:tblStylePr w:type="band1Vert">
      <w:tblPr/>
      <w:tcPr>
        <w:shd w:color="auto" w:fill="d0dbf0" w:themeFill="accent1" w:themeFillTint="00003F" w:val="clear"/>
      </w:tcPr>
    </w:tblStylePr>
    <w:tblStylePr w:type="band1Horz">
      <w:tblPr/>
      <w:tcPr>
        <w:shd w:color="auto" w:fill="d0dbf0" w:themeFill="accent1" w:themeFillTint="00003F" w:val="clear"/>
      </w:tcPr>
    </w:tblStylePr>
  </w:style>
  <w:style w:type="table" w:styleId="MediumList1-Accent2">
    <w:name w:val="Medium List 1 Accent 2"/>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5b9bd5" w:space="0" w:sz="8" w:themeColor="accent5" w:val="single"/>
        <w:bottom w:color="5b9bd5" w:space="0" w:sz="8" w:themeColor="accent5" w:val="single"/>
      </w:tblBorders>
    </w:tblPr>
    <w:tblStylePr w:type="firstRow">
      <w:rPr>
        <w:rFonts w:asciiTheme="majorHAnsi" w:cstheme="majorBidi" w:eastAsiaTheme="majorEastAsia" w:hAnsiTheme="majorHAnsi"/>
      </w:rPr>
      <w:tblPr/>
      <w:tcPr>
        <w:tcBorders>
          <w:top w:space="0" w:sz="0" w:val="nil"/>
          <w:bottom w:color="5b9bd5" w:space="0" w:sz="8" w:themeColor="accent5" w:val="single"/>
        </w:tcBorders>
      </w:tcPr>
    </w:tblStylePr>
    <w:tblStylePr w:type="lastRow">
      <w:rPr>
        <w:b w:val="1"/>
        <w:bCs w:val="1"/>
        <w:color w:val="44546a" w:themeColor="text2"/>
      </w:rPr>
      <w:tblPr/>
      <w:tcPr>
        <w:tcBorders>
          <w:top w:color="5b9bd5" w:space="0" w:sz="8" w:themeColor="accent5" w:val="single"/>
          <w:bottom w:color="5b9bd5" w:space="0" w:sz="8" w:themeColor="accent5" w:val="single"/>
        </w:tcBorders>
      </w:tcPr>
    </w:tblStylePr>
    <w:tblStylePr w:type="firstCol">
      <w:rPr>
        <w:b w:val="1"/>
        <w:bCs w:val="1"/>
      </w:rPr>
    </w:tblStylePr>
    <w:tblStylePr w:type="lastCol">
      <w:rPr>
        <w:b w:val="1"/>
        <w:bCs w:val="1"/>
      </w:rPr>
      <w:tblPr/>
      <w:tcPr>
        <w:tcBorders>
          <w:top w:color="5b9bd5" w:space="0" w:sz="8" w:themeColor="accent5" w:val="single"/>
          <w:bottom w:color="5b9bd5" w:space="0" w:sz="8" w:themeColor="accent5" w:val="single"/>
        </w:tcBorders>
      </w:tcPr>
    </w:tblStylePr>
    <w:tblStylePr w:type="band1Vert">
      <w:tblPr/>
      <w:tcPr>
        <w:shd w:color="auto" w:fill="d6e6f4" w:themeFill="accent5" w:themeFillTint="00003F" w:val="clear"/>
      </w:tcPr>
    </w:tblStylePr>
    <w:tblStylePr w:type="band1Horz">
      <w:tblPr/>
      <w:tcPr>
        <w:shd w:color="auto" w:fill="d6e6f4" w:themeFill="accent5" w:themeFillTint="00003F" w:val="clear"/>
      </w:tcPr>
    </w:tblStylePr>
  </w:style>
  <w:style w:type="table" w:styleId="MediumList1-Accent6">
    <w:name w:val="Medium List 1 Accent 6"/>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rPr>
        <w:sz w:val="24"/>
        <w:szCs w:val="24"/>
      </w:rPr>
      <w:tblPr/>
      <w:tcPr>
        <w:tcBorders>
          <w:top w:space="0" w:sz="0" w:val="nil"/>
          <w:left w:space="0" w:sz="0" w:val="nil"/>
          <w:bottom w:color="4472c4"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top w:space="0" w:sz="0" w:val="nil"/>
          <w:bottom w:space="0" w:sz="0" w:val="nil"/>
          <w:insideH w:space="0" w:sz="0" w:val="nil"/>
          <w:insideV w:space="0" w:sz="0" w:val="nil"/>
        </w:tcBorders>
        <w:shd w:color="auto" w:fill="d0dbf0"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rPr>
        <w:sz w:val="24"/>
        <w:szCs w:val="24"/>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top w:space="0" w:sz="0" w:val="nil"/>
          <w:bottom w:space="0" w:sz="0" w:val="nil"/>
          <w:insideH w:space="0" w:sz="0" w:val="nil"/>
          <w:insideV w:space="0" w:sz="0" w:val="nil"/>
        </w:tcBorders>
        <w:shd w:color="auto" w:fill="d6e6f4"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tblBorders>
    </w:tblPr>
    <w:tblStylePr w:type="firstRow">
      <w:pPr>
        <w:spacing w:after="0" w:before="0" w:line="240" w:lineRule="auto"/>
      </w:pPr>
      <w:rPr>
        <w:b w:val="1"/>
        <w:bCs w:val="1"/>
        <w:color w:val="ffffff" w:themeColor="background1"/>
      </w:rPr>
      <w:tblPr/>
      <w:tcPr>
        <w:tc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shd w:color="auto" w:fill="4472c4" w:themeFill="accent1" w:val="clear"/>
      </w:tcPr>
    </w:tblStylePr>
    <w:tblStylePr w:type="lastRow">
      <w:pPr>
        <w:spacing w:after="0" w:before="0" w:line="240" w:lineRule="auto"/>
      </w:pPr>
      <w:rPr>
        <w:b w:val="1"/>
        <w:bCs w:val="1"/>
      </w:rPr>
      <w:tblPr/>
      <w:tcPr>
        <w:tcBorders>
          <w:top w:color="7295d2" w:space="0" w:sz="6" w:themeColor="accent1" w:themeTint="0000BF" w:val="doub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1" w:themeFillTint="00003F" w:val="clear"/>
      </w:tcPr>
    </w:tblStylePr>
    <w:tblStylePr w:type="band1Horz">
      <w:tblPr/>
      <w:tcPr>
        <w:tcBorders>
          <w:insideH w:space="0" w:sz="0" w:val="nil"/>
          <w:insideV w:space="0" w:sz="0" w:val="nil"/>
        </w:tcBorders>
        <w:shd w:color="auto" w:fill="d0dbf0"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tblBorders>
    </w:tblPr>
    <w:tblStylePr w:type="firstRow">
      <w:pPr>
        <w:spacing w:after="0" w:before="0" w:line="240" w:lineRule="auto"/>
      </w:pPr>
      <w:rPr>
        <w:b w:val="1"/>
        <w:bCs w:val="1"/>
        <w:color w:val="ffffff" w:themeColor="background1"/>
      </w:rPr>
      <w:tblPr/>
      <w:tcPr>
        <w:tc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shd w:color="auto" w:fill="5b9bd5" w:themeFill="accent5" w:val="clear"/>
      </w:tcPr>
    </w:tblStylePr>
    <w:tblStylePr w:type="lastRow">
      <w:pPr>
        <w:spacing w:after="0" w:before="0" w:line="240" w:lineRule="auto"/>
      </w:pPr>
      <w:rPr>
        <w:b w:val="1"/>
        <w:bCs w:val="1"/>
      </w:rPr>
      <w:tblPr/>
      <w:tcPr>
        <w:tcBorders>
          <w:top w:color="84b3df" w:space="0" w:sz="6" w:themeColor="accent5" w:themeTint="0000BF" w:val="doub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5" w:themeFillTint="00003F" w:val="clear"/>
      </w:tcPr>
    </w:tblStylePr>
    <w:tblStylePr w:type="band1Horz">
      <w:tblPr/>
      <w:tcPr>
        <w:tcBorders>
          <w:insideH w:space="0" w:sz="0" w:val="nil"/>
          <w:insideV w:space="0" w:sz="0" w:val="nil"/>
        </w:tcBorders>
        <w:shd w:color="auto" w:fill="d6e6f4"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7E15D7"/>
    <w:rPr>
      <w:color w:val="2b579a"/>
      <w:shd w:color="auto" w:fill="e1dfdd" w:val="clear"/>
      <w:lang w:val="en-GB"/>
    </w:rPr>
  </w:style>
  <w:style w:type="paragraph" w:styleId="MessageHeader">
    <w:name w:val="Message Header"/>
    <w:basedOn w:val="Normal"/>
    <w:link w:val="MessageHeaderChar"/>
    <w:uiPriority w:val="99"/>
    <w:semiHidden w:val="1"/>
    <w:unhideWhenUsed w:val="1"/>
    <w:rsid w:val="007E15D7"/>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Cs w:val="24"/>
    </w:rPr>
  </w:style>
  <w:style w:type="character" w:styleId="MessageHeaderChar" w:customStyle="1">
    <w:name w:val="Message Header Char"/>
    <w:basedOn w:val="DefaultParagraphFont"/>
    <w:link w:val="MessageHeader"/>
    <w:uiPriority w:val="99"/>
    <w:semiHidden w:val="1"/>
    <w:rsid w:val="007E15D7"/>
    <w:rPr>
      <w:rFonts w:asciiTheme="majorHAnsi" w:cstheme="majorBidi" w:eastAsiaTheme="majorEastAsia" w:hAnsiTheme="majorHAnsi"/>
      <w:sz w:val="24"/>
      <w:szCs w:val="24"/>
      <w:shd w:color="auto" w:fill="auto" w:val="pct20"/>
      <w:lang w:val="en-GB"/>
    </w:rPr>
  </w:style>
  <w:style w:type="paragraph" w:styleId="NoSpacing">
    <w:name w:val="No Spacing"/>
    <w:uiPriority w:val="1"/>
    <w:qFormat w:val="1"/>
    <w:rsid w:val="007E15D7"/>
    <w:pPr>
      <w:spacing w:after="0" w:line="240" w:lineRule="auto"/>
    </w:pPr>
    <w:rPr>
      <w:rFonts w:ascii="Arial" w:hAnsi="Arial"/>
      <w:sz w:val="20"/>
      <w:lang w:val="en-GB"/>
    </w:rPr>
  </w:style>
  <w:style w:type="paragraph" w:styleId="NormalWeb">
    <w:name w:val="Normal (Web)"/>
    <w:basedOn w:val="Normal"/>
    <w:uiPriority w:val="99"/>
    <w:semiHidden w:val="1"/>
    <w:unhideWhenUsed w:val="1"/>
    <w:rsid w:val="007E15D7"/>
    <w:rPr>
      <w:rFonts w:ascii="Times New Roman" w:cs="Times New Roman" w:hAnsi="Times New Roman"/>
      <w:szCs w:val="24"/>
    </w:rPr>
  </w:style>
  <w:style w:type="paragraph" w:styleId="NormalIndent">
    <w:name w:val="Normal Indent"/>
    <w:basedOn w:val="Normal"/>
    <w:uiPriority w:val="99"/>
    <w:semiHidden w:val="1"/>
    <w:unhideWhenUsed w:val="1"/>
    <w:rsid w:val="007E15D7"/>
    <w:pPr>
      <w:ind w:left="720"/>
    </w:pPr>
  </w:style>
  <w:style w:type="paragraph" w:styleId="NoteHeading">
    <w:name w:val="Note Heading"/>
    <w:basedOn w:val="Normal"/>
    <w:next w:val="Normal"/>
    <w:link w:val="NoteHeadingChar"/>
    <w:uiPriority w:val="99"/>
    <w:semiHidden w:val="1"/>
    <w:unhideWhenUsed w:val="1"/>
    <w:rsid w:val="007E15D7"/>
    <w:pPr>
      <w:spacing w:after="0"/>
    </w:pPr>
  </w:style>
  <w:style w:type="character" w:styleId="NoteHeadingChar" w:customStyle="1">
    <w:name w:val="Note Heading Char"/>
    <w:basedOn w:val="DefaultParagraphFont"/>
    <w:link w:val="NoteHeading"/>
    <w:uiPriority w:val="99"/>
    <w:semiHidden w:val="1"/>
    <w:rsid w:val="007E15D7"/>
    <w:rPr>
      <w:rFonts w:ascii="Arial" w:hAnsi="Arial"/>
      <w:sz w:val="20"/>
      <w:lang w:val="en-GB"/>
    </w:rPr>
  </w:style>
  <w:style w:type="character" w:styleId="PlaceholderText">
    <w:name w:val="Placeholder Text"/>
    <w:basedOn w:val="DefaultParagraphFont"/>
    <w:uiPriority w:val="99"/>
    <w:semiHidden w:val="1"/>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7E15D7"/>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7E15D7"/>
    <w:rPr>
      <w:rFonts w:ascii="Consolas" w:hAnsi="Consolas"/>
      <w:sz w:val="21"/>
      <w:szCs w:val="21"/>
      <w:lang w:val="en-GB"/>
    </w:rPr>
  </w:style>
  <w:style w:type="paragraph" w:styleId="Quote">
    <w:name w:val="Quote"/>
    <w:basedOn w:val="Normal"/>
    <w:next w:val="Normal"/>
    <w:link w:val="QuoteChar"/>
    <w:uiPriority w:val="29"/>
    <w:qFormat w:val="1"/>
    <w:rsid w:val="007E15D7"/>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7E15D7"/>
    <w:rPr>
      <w:rFonts w:ascii="Arial" w:hAnsi="Arial"/>
      <w:i w:val="1"/>
      <w:iCs w:val="1"/>
      <w:color w:val="404040" w:themeColor="text1" w:themeTint="0000BF"/>
      <w:sz w:val="20"/>
      <w:lang w:val="en-GB"/>
    </w:rPr>
  </w:style>
  <w:style w:type="paragraph" w:styleId="Salutation">
    <w:name w:val="Salutation"/>
    <w:basedOn w:val="Normal"/>
    <w:next w:val="Normal"/>
    <w:link w:val="SalutationChar"/>
    <w:uiPriority w:val="99"/>
    <w:semiHidden w:val="1"/>
    <w:unhideWhenUsed w:val="1"/>
    <w:rsid w:val="007E15D7"/>
  </w:style>
  <w:style w:type="character" w:styleId="SalutationChar" w:customStyle="1">
    <w:name w:val="Salutation Char"/>
    <w:basedOn w:val="DefaultParagraphFont"/>
    <w:link w:val="Salutation"/>
    <w:uiPriority w:val="99"/>
    <w:semiHidden w:val="1"/>
    <w:rsid w:val="007E15D7"/>
    <w:rPr>
      <w:rFonts w:ascii="Arial" w:hAnsi="Arial"/>
      <w:sz w:val="20"/>
      <w:lang w:val="en-GB"/>
    </w:rPr>
  </w:style>
  <w:style w:type="paragraph" w:styleId="Signature">
    <w:name w:val="Signature"/>
    <w:basedOn w:val="Normal"/>
    <w:link w:val="SignatureChar"/>
    <w:uiPriority w:val="99"/>
    <w:semiHidden w:val="1"/>
    <w:unhideWhenUsed w:val="1"/>
    <w:rsid w:val="007E15D7"/>
    <w:pPr>
      <w:spacing w:after="0"/>
      <w:ind w:left="4252"/>
    </w:pPr>
  </w:style>
  <w:style w:type="character" w:styleId="SignatureChar" w:customStyle="1">
    <w:name w:val="Signature Char"/>
    <w:basedOn w:val="DefaultParagraphFont"/>
    <w:link w:val="Signature"/>
    <w:uiPriority w:val="99"/>
    <w:semiHidden w:val="1"/>
    <w:rsid w:val="007E15D7"/>
    <w:rPr>
      <w:rFonts w:ascii="Arial" w:hAnsi="Arial"/>
      <w:sz w:val="20"/>
      <w:lang w:val="en-GB"/>
    </w:rPr>
  </w:style>
  <w:style w:type="character" w:styleId="SmartHyperlink">
    <w:name w:val="Smart Hyperlink"/>
    <w:basedOn w:val="DefaultParagraphFont"/>
    <w:uiPriority w:val="99"/>
    <w:semiHidden w:val="1"/>
    <w:unhideWhenUsed w:val="1"/>
    <w:rsid w:val="007E15D7"/>
    <w:rPr>
      <w:u w:val="dotted"/>
      <w:lang w:val="en-GB"/>
    </w:rPr>
  </w:style>
  <w:style w:type="character" w:styleId="SmartLink1" w:customStyle="1">
    <w:name w:val="SmartLink1"/>
    <w:basedOn w:val="DefaultParagraphFont"/>
    <w:uiPriority w:val="99"/>
    <w:semiHidden w:val="1"/>
    <w:unhideWhenUsed w:val="1"/>
    <w:rsid w:val="007E15D7"/>
    <w:rPr>
      <w:color w:val="0000ff"/>
      <w:u w:val="single"/>
      <w:shd w:color="auto" w:fill="f3f2f1" w:val="clear"/>
      <w:lang w:val="en-GB"/>
    </w:rPr>
  </w:style>
  <w:style w:type="character" w:styleId="Strong">
    <w:name w:val="Strong"/>
    <w:basedOn w:val="DefaultParagraphFont"/>
    <w:uiPriority w:val="22"/>
    <w:qFormat w:val="1"/>
    <w:rsid w:val="007E15D7"/>
    <w:rPr>
      <w:b w:val="1"/>
      <w:bCs w:val="1"/>
      <w:lang w:val="en-GB"/>
    </w:rPr>
  </w:style>
  <w:style w:type="character" w:styleId="SubtleEmphasis">
    <w:name w:val="Subtle Emphasis"/>
    <w:basedOn w:val="DefaultParagraphFont"/>
    <w:uiPriority w:val="19"/>
    <w:rsid w:val="007E15D7"/>
    <w:rPr>
      <w:i w:val="1"/>
      <w:iCs w:val="1"/>
      <w:color w:val="404040" w:themeColor="text1" w:themeTint="0000BF"/>
      <w:lang w:val="en-GB"/>
    </w:rPr>
  </w:style>
  <w:style w:type="character" w:styleId="SubtleReference">
    <w:name w:val="Subtle Reference"/>
    <w:basedOn w:val="DefaultParagraphFont"/>
    <w:uiPriority w:val="31"/>
    <w:qFormat w:val="1"/>
    <w:rsid w:val="007E15D7"/>
    <w:rPr>
      <w:smallCaps w:val="1"/>
      <w:color w:val="5a5a5a" w:themeColor="text1" w:themeTint="0000A5"/>
      <w:lang w:val="en-GB"/>
    </w:rPr>
  </w:style>
  <w:style w:type="table" w:styleId="Table3Deffects1">
    <w:name w:val="Table 3D effects 1"/>
    <w:basedOn w:val="TableNormal"/>
    <w:uiPriority w:val="99"/>
    <w:semiHidden w:val="1"/>
    <w:unhideWhenUsed w:val="1"/>
    <w:rsid w:val="007E15D7"/>
    <w:pPr>
      <w:spacing w:after="240" w:line="240" w:lineRule="auto"/>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7E15D7"/>
    <w:pPr>
      <w:spacing w:after="240" w:line="240" w:lineRule="auto"/>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7E15D7"/>
    <w:pPr>
      <w:spacing w:after="240" w:line="240" w:lineRule="auto"/>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7E15D7"/>
    <w:pPr>
      <w:spacing w:after="240" w:line="240" w:lineRule="auto"/>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7E15D7"/>
    <w:pPr>
      <w:spacing w:after="240" w:line="240" w:lineRule="auto"/>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7E15D7"/>
    <w:pPr>
      <w:spacing w:after="240" w:line="240" w:lineRule="auto"/>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7E15D7"/>
    <w:pPr>
      <w:spacing w:after="240" w:line="240" w:lineRule="auto"/>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7E15D7"/>
    <w:pPr>
      <w:spacing w:after="240" w:line="240" w:lineRule="auto"/>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7E15D7"/>
    <w:pPr>
      <w:spacing w:after="240" w:line="240" w:lineRule="auto"/>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7E15D7"/>
    <w:pPr>
      <w:spacing w:after="240" w:line="240" w:lineRule="auto"/>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7E15D7"/>
    <w:pPr>
      <w:spacing w:after="240" w:line="240" w:lineRule="auto"/>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7E15D7"/>
    <w:pPr>
      <w:spacing w:after="240" w:line="240" w:lineRule="auto"/>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7E15D7"/>
    <w:pPr>
      <w:spacing w:after="240" w:line="240" w:lineRule="auto"/>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7E15D7"/>
    <w:pPr>
      <w:spacing w:after="240" w:line="240" w:lineRule="auto"/>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7E15D7"/>
    <w:pPr>
      <w:spacing w:after="240" w:line="240" w:lineRule="auto"/>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7E15D7"/>
    <w:pPr>
      <w:spacing w:after="240" w:line="240" w:lineRule="auto"/>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7E15D7"/>
    <w:pPr>
      <w:spacing w:after="240" w:line="240" w:lineRule="auto"/>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7E15D7"/>
    <w:pPr>
      <w:spacing w:after="240" w:line="240" w:lineRule="auto"/>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7E15D7"/>
    <w:pPr>
      <w:spacing w:after="240" w:line="240" w:lineRule="auto"/>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7E15D7"/>
    <w:pPr>
      <w:spacing w:after="240" w:line="240" w:lineRule="auto"/>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7E15D7"/>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7E15D7"/>
    <w:pPr>
      <w:spacing w:after="240" w:line="240" w:lineRule="auto"/>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7E15D7"/>
    <w:pPr>
      <w:spacing w:after="240" w:line="240" w:lineRule="auto"/>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7E15D7"/>
    <w:pPr>
      <w:spacing w:after="240" w:line="240" w:lineRule="auto"/>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7E15D7"/>
    <w:pPr>
      <w:spacing w:after="240" w:line="240" w:lineRule="auto"/>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7E15D7"/>
    <w:pPr>
      <w:spacing w:after="0"/>
      <w:ind w:left="200" w:hanging="200"/>
    </w:pPr>
  </w:style>
  <w:style w:type="paragraph" w:styleId="TableofFigures">
    <w:name w:val="table of figures"/>
    <w:basedOn w:val="Normal"/>
    <w:next w:val="Normal"/>
    <w:uiPriority w:val="99"/>
    <w:semiHidden w:val="1"/>
    <w:unhideWhenUsed w:val="1"/>
    <w:rsid w:val="007E15D7"/>
    <w:pPr>
      <w:spacing w:after="0"/>
    </w:pPr>
  </w:style>
  <w:style w:type="table" w:styleId="TableProfessional">
    <w:name w:val="Table Professional"/>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7E15D7"/>
    <w:pPr>
      <w:spacing w:after="240" w:line="240" w:lineRule="auto"/>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7E15D7"/>
    <w:pPr>
      <w:spacing w:after="240" w:line="240" w:lineRule="auto"/>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7E15D7"/>
    <w:pPr>
      <w:spacing w:after="240" w:line="240" w:lineRule="auto"/>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7E15D7"/>
    <w:pPr>
      <w:spacing w:after="240" w:line="240" w:lineRule="auto"/>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7E15D7"/>
    <w:pPr>
      <w:spacing w:after="24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7E15D7"/>
    <w:pPr>
      <w:spacing w:after="240" w:line="240" w:lineRule="auto"/>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7E15D7"/>
    <w:pPr>
      <w:spacing w:after="240" w:line="240" w:lineRule="auto"/>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7E15D7"/>
    <w:pPr>
      <w:spacing w:after="240" w:line="240" w:lineRule="auto"/>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7E15D7"/>
    <w:pPr>
      <w:spacing w:before="120"/>
    </w:pPr>
    <w:rPr>
      <w:rFonts w:asciiTheme="majorHAnsi" w:cstheme="majorBidi" w:eastAsiaTheme="majorEastAsia" w:hAnsiTheme="majorHAnsi"/>
      <w:b w:val="1"/>
      <w:bCs w:val="1"/>
      <w:szCs w:val="24"/>
    </w:rPr>
  </w:style>
  <w:style w:type="paragraph" w:styleId="TOC4">
    <w:name w:val="toc 4"/>
    <w:basedOn w:val="Normal"/>
    <w:next w:val="Normal"/>
    <w:autoRedefine w:val="1"/>
    <w:uiPriority w:val="39"/>
    <w:semiHidden w:val="1"/>
    <w:unhideWhenUsed w:val="1"/>
    <w:rsid w:val="007E15D7"/>
    <w:pPr>
      <w:spacing w:after="100"/>
      <w:ind w:left="600"/>
    </w:pPr>
  </w:style>
  <w:style w:type="paragraph" w:styleId="TOC5">
    <w:name w:val="toc 5"/>
    <w:basedOn w:val="Normal"/>
    <w:next w:val="Normal"/>
    <w:autoRedefine w:val="1"/>
    <w:uiPriority w:val="39"/>
    <w:semiHidden w:val="1"/>
    <w:unhideWhenUsed w:val="1"/>
    <w:rsid w:val="007E15D7"/>
    <w:pPr>
      <w:spacing w:after="100"/>
      <w:ind w:left="800"/>
    </w:pPr>
  </w:style>
  <w:style w:type="paragraph" w:styleId="TOC6">
    <w:name w:val="toc 6"/>
    <w:basedOn w:val="Normal"/>
    <w:next w:val="Normal"/>
    <w:autoRedefine w:val="1"/>
    <w:uiPriority w:val="39"/>
    <w:semiHidden w:val="1"/>
    <w:unhideWhenUsed w:val="1"/>
    <w:rsid w:val="007E15D7"/>
    <w:pPr>
      <w:spacing w:after="100"/>
      <w:ind w:left="1000"/>
    </w:pPr>
  </w:style>
  <w:style w:type="paragraph" w:styleId="TOC7">
    <w:name w:val="toc 7"/>
    <w:basedOn w:val="Normal"/>
    <w:next w:val="Normal"/>
    <w:autoRedefine w:val="1"/>
    <w:uiPriority w:val="39"/>
    <w:semiHidden w:val="1"/>
    <w:unhideWhenUsed w:val="1"/>
    <w:rsid w:val="007E15D7"/>
    <w:pPr>
      <w:spacing w:after="100"/>
      <w:ind w:left="1200"/>
    </w:pPr>
  </w:style>
  <w:style w:type="character" w:styleId="UnresolvedMention">
    <w:name w:val="Unresolved Mention"/>
    <w:basedOn w:val="DefaultParagraphFont"/>
    <w:uiPriority w:val="99"/>
    <w:semiHidden w:val="1"/>
    <w:unhideWhenUsed w:val="1"/>
    <w:rsid w:val="007E15D7"/>
    <w:rPr>
      <w:color w:val="605e5c"/>
      <w:shd w:color="auto" w:fill="e1dfdd" w:val="clear"/>
      <w:lang w:val="en-GB"/>
    </w:rPr>
  </w:style>
  <w:style w:type="paragraph" w:styleId="Revision">
    <w:name w:val="Revision"/>
    <w:hidden w:val="1"/>
    <w:uiPriority w:val="99"/>
    <w:semiHidden w:val="1"/>
    <w:rsid w:val="00504026"/>
    <w:pPr>
      <w:spacing w:after="0" w:line="240" w:lineRule="auto"/>
    </w:pPr>
    <w:rPr>
      <w:rFonts w:ascii="Arial" w:hAnsi="Arial"/>
      <w:sz w:val="20"/>
      <w:lang w:val="en-GB"/>
    </w:rPr>
  </w:style>
  <w:style w:type="paragraph" w:styleId="AppendixText1" w:customStyle="1">
    <w:name w:val="Appendix Text 1"/>
    <w:basedOn w:val="Normal"/>
    <w:next w:val="Normal"/>
    <w:uiPriority w:val="1"/>
    <w:rsid w:val="00A21F14"/>
    <w:pPr>
      <w:keepNext w:val="1"/>
      <w:numPr>
        <w:numId w:val="27"/>
      </w:numPr>
      <w:spacing w:after="200" w:before="100"/>
    </w:pPr>
    <w:rPr>
      <w:rFonts w:cs="Times New Roman" w:eastAsia="Verdana"/>
      <w:b w:val="1"/>
      <w:szCs w:val="24"/>
      <w:lang w:eastAsia="en-GB"/>
    </w:rPr>
  </w:style>
  <w:style w:type="paragraph" w:styleId="AppendixText2" w:customStyle="1">
    <w:name w:val="Appendix Text 2"/>
    <w:basedOn w:val="AppendixText1"/>
    <w:next w:val="StdBodyText2"/>
    <w:uiPriority w:val="1"/>
    <w:rsid w:val="00A21F14"/>
    <w:pPr>
      <w:keepNext w:val="0"/>
      <w:numPr>
        <w:ilvl w:val="1"/>
      </w:numPr>
    </w:pPr>
    <w:rPr>
      <w:b w:val="0"/>
    </w:rPr>
  </w:style>
  <w:style w:type="paragraph" w:styleId="AppendixText3" w:customStyle="1">
    <w:name w:val="Appendix Text 3"/>
    <w:basedOn w:val="Normal"/>
    <w:next w:val="Normal"/>
    <w:uiPriority w:val="1"/>
    <w:qFormat w:val="1"/>
    <w:rsid w:val="00A21F14"/>
    <w:pPr>
      <w:widowControl w:val="0"/>
      <w:numPr>
        <w:ilvl w:val="2"/>
        <w:numId w:val="27"/>
      </w:numPr>
      <w:autoSpaceDE w:val="0"/>
      <w:autoSpaceDN w:val="0"/>
      <w:spacing w:after="200" w:before="100"/>
    </w:pPr>
    <w:rPr>
      <w:rFonts w:cs="Times New Roman" w:eastAsia="Times New Roman"/>
      <w:szCs w:val="24"/>
      <w:lang w:eastAsia="en-GB"/>
    </w:rPr>
  </w:style>
  <w:style w:type="paragraph" w:styleId="BlankDocumentTitle" w:customStyle="1">
    <w:name w:val="Blank Document Title"/>
    <w:basedOn w:val="Normal"/>
    <w:next w:val="StdBodyText"/>
    <w:uiPriority w:val="99"/>
    <w:semiHidden w:val="1"/>
    <w:rsid w:val="00A21F14"/>
    <w:pPr>
      <w:spacing w:after="200"/>
      <w:jc w:val="center"/>
    </w:pPr>
    <w:rPr>
      <w:rFonts w:cs="Times New Roman" w:eastAsia="Times New Roman"/>
      <w:b w:val="1"/>
      <w:szCs w:val="24"/>
      <w:lang w:eastAsia="en-GB"/>
    </w:rPr>
  </w:style>
  <w:style w:type="paragraph" w:styleId="StdBodyText" w:customStyle="1">
    <w:name w:val="Std Body Text"/>
    <w:basedOn w:val="Normal"/>
    <w:uiPriority w:val="99"/>
    <w:semiHidden w:val="1"/>
    <w:rsid w:val="00A21F14"/>
    <w:pPr>
      <w:spacing w:after="200" w:before="100"/>
    </w:pPr>
    <w:rPr>
      <w:rFonts w:cs="Times New Roman" w:eastAsia="Times New Roman"/>
      <w:szCs w:val="24"/>
      <w:lang w:eastAsia="en-GB"/>
    </w:rPr>
  </w:style>
  <w:style w:type="paragraph" w:styleId="StdBodyText2" w:customStyle="1">
    <w:name w:val="Std Body Text 2"/>
    <w:basedOn w:val="Normal"/>
    <w:uiPriority w:val="99"/>
    <w:semiHidden w:val="1"/>
    <w:rsid w:val="00A21F14"/>
    <w:pPr>
      <w:spacing w:after="200" w:before="100"/>
      <w:ind w:left="720"/>
    </w:pPr>
    <w:rPr>
      <w:rFonts w:cs="Times New Roman" w:eastAsia="Times New Roman"/>
      <w:szCs w:val="24"/>
      <w:lang w:eastAsia="en-GB"/>
    </w:rPr>
  </w:style>
  <w:style w:type="paragraph" w:styleId="StdBodyTextBold" w:customStyle="1">
    <w:name w:val="Std Body Text Bold"/>
    <w:basedOn w:val="Normal"/>
    <w:next w:val="StdBodyText"/>
    <w:link w:val="StdBodyTextBoldChar"/>
    <w:uiPriority w:val="99"/>
    <w:semiHidden w:val="1"/>
    <w:rsid w:val="00A21F14"/>
    <w:pPr>
      <w:spacing w:after="200" w:before="100"/>
    </w:pPr>
    <w:rPr>
      <w:rFonts w:cs="Times New Roman" w:eastAsia="Times New Roman"/>
      <w:b w:val="1"/>
      <w:szCs w:val="24"/>
      <w:lang w:eastAsia="en-GB"/>
    </w:rPr>
  </w:style>
  <w:style w:type="character" w:styleId="StdBodyTextBoldChar" w:customStyle="1">
    <w:name w:val="Std Body Text Bold Char"/>
    <w:basedOn w:val="DefaultParagraphFont"/>
    <w:link w:val="StdBodyTextBold"/>
    <w:uiPriority w:val="99"/>
    <w:semiHidden w:val="1"/>
    <w:rsid w:val="00A21F14"/>
    <w:rPr>
      <w:rFonts w:ascii="Arial" w:cs="Times New Roman" w:eastAsia="Times New Roman" w:hAnsi="Arial"/>
      <w:b w:val="1"/>
      <w:sz w:val="24"/>
      <w:szCs w:val="24"/>
      <w:lang w:eastAsia="en-GB" w:val="en-GB"/>
    </w:rPr>
  </w:style>
  <w:style w:type="paragraph" w:styleId="DefinitionList" w:customStyle="1">
    <w:name w:val="Definition List"/>
    <w:basedOn w:val="Normal"/>
    <w:uiPriority w:val="99"/>
    <w:semiHidden w:val="1"/>
    <w:rsid w:val="00A21F14"/>
    <w:pPr>
      <w:numPr>
        <w:numId w:val="22"/>
      </w:numPr>
      <w:spacing w:after="200" w:before="100"/>
    </w:pPr>
    <w:rPr>
      <w:rFonts w:cs="Times New Roman" w:eastAsia="Times New Roman"/>
      <w:szCs w:val="24"/>
      <w:lang w:eastAsia="en-GB"/>
    </w:rPr>
  </w:style>
  <w:style w:type="paragraph" w:styleId="PartiesBodyText" w:customStyle="1">
    <w:name w:val="Parties Body Text"/>
    <w:basedOn w:val="Normal"/>
    <w:uiPriority w:val="99"/>
    <w:semiHidden w:val="1"/>
    <w:rsid w:val="00A21F14"/>
    <w:pPr>
      <w:numPr>
        <w:numId w:val="24"/>
      </w:numPr>
      <w:spacing w:after="200" w:before="100"/>
    </w:pPr>
    <w:rPr>
      <w:rFonts w:cs="Times New Roman" w:eastAsia="Times New Roman"/>
      <w:szCs w:val="24"/>
      <w:lang w:eastAsia="en-GB"/>
    </w:rPr>
  </w:style>
  <w:style w:type="paragraph" w:styleId="DefinitionListLevel1" w:customStyle="1">
    <w:name w:val="Definition List Level 1"/>
    <w:basedOn w:val="DefinitionList"/>
    <w:uiPriority w:val="99"/>
    <w:semiHidden w:val="1"/>
    <w:rsid w:val="00A21F14"/>
    <w:pPr>
      <w:numPr>
        <w:ilvl w:val="1"/>
      </w:numPr>
    </w:pPr>
  </w:style>
  <w:style w:type="paragraph" w:styleId="DefinitionListLevel2" w:customStyle="1">
    <w:name w:val="Definition List Level 2"/>
    <w:basedOn w:val="DefinitionListLevel1"/>
    <w:uiPriority w:val="99"/>
    <w:semiHidden w:val="1"/>
    <w:rsid w:val="00A21F14"/>
    <w:pPr>
      <w:numPr>
        <w:ilvl w:val="2"/>
      </w:numPr>
    </w:pPr>
  </w:style>
  <w:style w:type="table" w:styleId="MSAdefinitions" w:customStyle="1">
    <w:name w:val="MSA definitions"/>
    <w:basedOn w:val="TableNormal"/>
    <w:uiPriority w:val="99"/>
    <w:rsid w:val="00A21F14"/>
    <w:pPr>
      <w:spacing w:after="0" w:line="240" w:lineRule="auto"/>
    </w:pPr>
    <w:rPr>
      <w:sz w:val="24"/>
      <w:szCs w:val="24"/>
      <w:lang w:val="en-GB"/>
    </w:rPr>
    <w:tblPr>
      <w:tblInd w:w="624.0" w:type="dxa"/>
      <w:tblCellMar>
        <w:right w:w="0.0" w:type="dxa"/>
      </w:tblCellMar>
    </w:tblPr>
  </w:style>
  <w:style w:type="paragraph" w:styleId="Numbered111a" w:customStyle="1">
    <w:name w:val="Numbered 1.1.1(a)"/>
    <w:qFormat w:val="1"/>
    <w:rsid w:val="00A21F14"/>
    <w:pPr>
      <w:widowControl w:val="0"/>
      <w:numPr>
        <w:numId w:val="26"/>
      </w:numPr>
      <w:autoSpaceDE w:val="0"/>
      <w:autoSpaceDN w:val="0"/>
      <w:spacing w:after="200" w:before="100" w:line="240" w:lineRule="auto"/>
      <w:ind w:left="2523" w:hanging="720"/>
    </w:pPr>
    <w:rPr>
      <w:rFonts w:ascii="Arial" w:cs="Arial" w:eastAsia="Arial" w:hAnsi="Arial"/>
      <w:sz w:val="24"/>
      <w:szCs w:val="24"/>
      <w:lang w:bidi="en-US"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D8qjd0jbsiAZUJtReLevrVQu+A==">CgMxLjAizAEKC0FBQUEzN0YtSXJVEpgBCgtBQUFBMzdGLUlyVRILQUFBQTM3Ri1JclUaDQoJdGV4dC9odG1sEgAiDgoKdGV4dC9wbGFpbhIAKhsiFTEwOTU5NTYzNzkwOTQ0NzAxNjQ0NCgAOAAw34zc36IxON+M3N+iMVoMdWZxcHBmdnJ2aDNucgIgAHgAggEUc3VnZ2VzdC5rNnFlbjNxY3h3cGOaAQYIABAAGAAY34zc36IxIN+M3N+iMUIUc3VnZ2VzdC5rNnFlbjNxY3h3cGM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MWF1MWV1bTIKaWQuM3V0b3hpZjIKaWQuMjl5ejdxODIIaC5wNDloeTEyCWguMzkzeDBsdTIJaC4xbzk3YXRuMgloLjQ4OHV0aGcyCWguMm5lNTNwOTIJaC4xMmpmZHgyMgppZC4zbWoyd2t2OABqIgoUc3VnZ2VzdC5rNnFlbjNxY3h3cGMSCkphY2sgUm93YW5yITE4MmVOREc2OEdrREFWWkRLaWJxLTQ1UnBobUcwY0ZS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2023-07-28T15:09:00Z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